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B1ADD" w14:textId="4D5B8439" w:rsidR="00936059" w:rsidRPr="00EB2F54" w:rsidRDefault="00936059" w:rsidP="00936059">
      <w:pPr>
        <w:jc w:val="right"/>
        <w:rPr>
          <w:rFonts w:eastAsia="Times New Roman"/>
        </w:rPr>
      </w:pPr>
      <w:r w:rsidRPr="00EB2F54">
        <w:rPr>
          <w:rFonts w:eastAsia="Times New Roman"/>
          <w:noProof/>
        </w:rPr>
        <w:drawing>
          <wp:inline distT="0" distB="0" distL="0" distR="0" wp14:anchorId="595278D0" wp14:editId="4BF1B155">
            <wp:extent cx="2286000" cy="84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4418" cy="849385"/>
                    </a:xfrm>
                    <a:prstGeom prst="rect">
                      <a:avLst/>
                    </a:prstGeom>
                    <a:noFill/>
                    <a:ln>
                      <a:noFill/>
                    </a:ln>
                  </pic:spPr>
                </pic:pic>
              </a:graphicData>
            </a:graphic>
          </wp:inline>
        </w:drawing>
      </w:r>
    </w:p>
    <w:p w14:paraId="76E6CB35" w14:textId="77777777" w:rsidR="00936059" w:rsidRPr="00EB2F54" w:rsidRDefault="00936059" w:rsidP="00FC511D">
      <w:pPr>
        <w:rPr>
          <w:rFonts w:eastAsia="Times New Roman"/>
          <w:b/>
          <w:bCs/>
        </w:rPr>
      </w:pPr>
    </w:p>
    <w:p w14:paraId="21994E1F" w14:textId="25C3F699" w:rsidR="00FC511D" w:rsidRPr="00F26747" w:rsidRDefault="00E472CF" w:rsidP="00936059">
      <w:pPr>
        <w:jc w:val="center"/>
        <w:rPr>
          <w:rFonts w:ascii="Times New Roman" w:eastAsia="Times New Roman" w:hAnsi="Times New Roman" w:cs="Times New Roman"/>
          <w:b/>
          <w:bCs/>
          <w:sz w:val="24"/>
          <w:szCs w:val="24"/>
          <w:lang w:val="es-US"/>
        </w:rPr>
      </w:pPr>
      <w:r w:rsidRPr="00EB2F54">
        <w:rPr>
          <w:b/>
          <w:bCs/>
          <w:sz w:val="24"/>
          <w:szCs w:val="24"/>
          <w:lang w:val="es"/>
        </w:rPr>
        <w:t>CLÍNICA LEGAL GRATUITA DE EMERGENC</w:t>
      </w:r>
      <w:bookmarkStart w:id="0" w:name="_GoBack"/>
      <w:bookmarkEnd w:id="0"/>
      <w:r w:rsidRPr="00EB2F54">
        <w:rPr>
          <w:b/>
          <w:bCs/>
          <w:sz w:val="24"/>
          <w:szCs w:val="24"/>
          <w:lang w:val="es"/>
        </w:rPr>
        <w:t>IA PARA TRABAJADORES DE ILLINOIS AFECTADOS POR COVID-19</w:t>
      </w:r>
    </w:p>
    <w:p w14:paraId="47ECFE24" w14:textId="77777777" w:rsidR="00FC511D" w:rsidRPr="00F26747" w:rsidRDefault="00FC511D" w:rsidP="00FC511D">
      <w:pPr>
        <w:rPr>
          <w:rFonts w:ascii="Times New Roman" w:eastAsia="Times New Roman" w:hAnsi="Times New Roman" w:cs="Times New Roman"/>
          <w:sz w:val="24"/>
          <w:szCs w:val="24"/>
          <w:lang w:val="es-US"/>
        </w:rPr>
      </w:pPr>
    </w:p>
    <w:p w14:paraId="1FBEAE76" w14:textId="6A324822" w:rsidR="00E472CF" w:rsidRPr="00F26747" w:rsidRDefault="00FC511D" w:rsidP="00F26747">
      <w:pPr>
        <w:ind w:firstLine="720"/>
        <w:rPr>
          <w:sz w:val="24"/>
          <w:szCs w:val="24"/>
          <w:lang w:val="es"/>
        </w:rPr>
      </w:pPr>
      <w:r w:rsidRPr="00EB2F54">
        <w:rPr>
          <w:sz w:val="24"/>
          <w:szCs w:val="24"/>
          <w:lang w:val="es"/>
        </w:rPr>
        <w:t xml:space="preserve">Como resultado del cierre de restaurantes y </w:t>
      </w:r>
      <w:r w:rsidR="000A5985">
        <w:rPr>
          <w:sz w:val="24"/>
          <w:szCs w:val="24"/>
          <w:lang w:val="es"/>
        </w:rPr>
        <w:t>cantinas</w:t>
      </w:r>
      <w:r w:rsidRPr="00EB2F54">
        <w:rPr>
          <w:sz w:val="24"/>
          <w:szCs w:val="24"/>
          <w:lang w:val="es"/>
        </w:rPr>
        <w:t xml:space="preserve">, miles de empleados de Illinois están sin trabajo. Un bufete de abogados local está estableciendo una clínica legal gratuita de emergencia para ayudar a asesorar a los trabajadores de Illinois sobre sus derechos.  Abogados voluntarios de The Fish Law Firm PC—Los </w:t>
      </w:r>
      <w:r w:rsidR="00F26747">
        <w:rPr>
          <w:sz w:val="24"/>
          <w:szCs w:val="24"/>
          <w:lang w:val="es"/>
        </w:rPr>
        <w:t>A</w:t>
      </w:r>
      <w:r w:rsidRPr="00EB2F54">
        <w:rPr>
          <w:sz w:val="24"/>
          <w:szCs w:val="24"/>
          <w:lang w:val="es"/>
        </w:rPr>
        <w:t xml:space="preserve">bogados de </w:t>
      </w:r>
      <w:r w:rsidR="00F26747">
        <w:rPr>
          <w:sz w:val="24"/>
          <w:szCs w:val="24"/>
          <w:lang w:val="es"/>
        </w:rPr>
        <w:t>E</w:t>
      </w:r>
      <w:r w:rsidRPr="00EB2F54">
        <w:rPr>
          <w:sz w:val="24"/>
          <w:szCs w:val="24"/>
          <w:lang w:val="es"/>
        </w:rPr>
        <w:t>mpleo</w:t>
      </w:r>
      <w:r w:rsidR="00F26747">
        <w:rPr>
          <w:sz w:val="24"/>
          <w:szCs w:val="24"/>
          <w:lang w:val="es"/>
        </w:rPr>
        <w:t>—</w:t>
      </w:r>
      <w:r w:rsidRPr="00EB2F54">
        <w:rPr>
          <w:sz w:val="24"/>
          <w:szCs w:val="24"/>
          <w:lang w:val="es"/>
        </w:rPr>
        <w:t xml:space="preserve"> están disponibles para una conferencia telefónica o videoconferencia gratuita (lo siento no reuniones en persona a la luz de permitir que nuestros abogados trabajen desde casa).</w:t>
      </w:r>
    </w:p>
    <w:p w14:paraId="71755DD6" w14:textId="77777777" w:rsidR="006542F5" w:rsidRPr="00F26747" w:rsidRDefault="006542F5" w:rsidP="006542F5">
      <w:pPr>
        <w:rPr>
          <w:rFonts w:ascii="Times New Roman" w:eastAsia="Times New Roman" w:hAnsi="Times New Roman" w:cs="Times New Roman"/>
          <w:sz w:val="24"/>
          <w:szCs w:val="24"/>
          <w:lang w:val="es-US"/>
        </w:rPr>
      </w:pPr>
    </w:p>
    <w:p w14:paraId="06B5B4E9" w14:textId="4B5C3E2C" w:rsidR="006542F5" w:rsidRPr="00F26747" w:rsidRDefault="006542F5" w:rsidP="006542F5">
      <w:pPr>
        <w:ind w:firstLine="720"/>
        <w:rPr>
          <w:rFonts w:ascii="Times New Roman" w:hAnsi="Times New Roman" w:cs="Times New Roman"/>
          <w:sz w:val="24"/>
          <w:szCs w:val="24"/>
          <w:lang w:val="es-US"/>
        </w:rPr>
      </w:pPr>
      <w:r w:rsidRPr="00EB2F54">
        <w:rPr>
          <w:sz w:val="24"/>
          <w:szCs w:val="24"/>
          <w:lang w:val="es"/>
        </w:rPr>
        <w:t xml:space="preserve">Muchas personas se han visto afectadas negativamente por las políticas del estado de Illinois relacionadas con la contención del virus COVID-19.  Esto incluye, pero no se limita a, pérdida a corto o largo plazo de su trabajo.  </w:t>
      </w:r>
      <w:r w:rsidR="000A5985">
        <w:rPr>
          <w:sz w:val="24"/>
          <w:szCs w:val="24"/>
          <w:lang w:val="es"/>
        </w:rPr>
        <w:t>Aunque</w:t>
      </w:r>
      <w:r w:rsidRPr="00EB2F54">
        <w:rPr>
          <w:sz w:val="24"/>
          <w:szCs w:val="24"/>
          <w:lang w:val="es"/>
        </w:rPr>
        <w:t xml:space="preserve"> no sabemos cuánto tiempo durarán estas medidas sin precedentes, lo que sí sabemos es que una parte muy vulnerable de la población, aquellos que viven </w:t>
      </w:r>
      <w:r w:rsidR="000A5985">
        <w:rPr>
          <w:sz w:val="24"/>
          <w:szCs w:val="24"/>
          <w:lang w:val="es"/>
        </w:rPr>
        <w:t>de cheque a cheque</w:t>
      </w:r>
      <w:r w:rsidRPr="00EB2F54">
        <w:rPr>
          <w:sz w:val="24"/>
          <w:szCs w:val="24"/>
          <w:lang w:val="es"/>
        </w:rPr>
        <w:t>, podría</w:t>
      </w:r>
      <w:r w:rsidR="000A5985">
        <w:rPr>
          <w:sz w:val="24"/>
          <w:szCs w:val="24"/>
          <w:lang w:val="es"/>
        </w:rPr>
        <w:t>n</w:t>
      </w:r>
      <w:r w:rsidRPr="00EB2F54">
        <w:rPr>
          <w:sz w:val="24"/>
          <w:szCs w:val="24"/>
          <w:lang w:val="es"/>
        </w:rPr>
        <w:t xml:space="preserve"> enfrentar consecuencias financieras devastadoras por la incapacidad de ir a trabajar.  Estos incluyen trabajadores de restaurantes y camareros, maestros de escuela, guardias de seguridad, personal de limpieza, o cualquier otra persona afectada por el cierre de escuelas, grandes lugares de reunión y restaurantes y </w:t>
      </w:r>
      <w:r w:rsidR="000A5985">
        <w:rPr>
          <w:sz w:val="24"/>
          <w:szCs w:val="24"/>
          <w:lang w:val="es"/>
        </w:rPr>
        <w:t>cantinas</w:t>
      </w:r>
      <w:r w:rsidRPr="00EB2F54">
        <w:rPr>
          <w:sz w:val="24"/>
          <w:szCs w:val="24"/>
          <w:lang w:val="es"/>
        </w:rPr>
        <w:t>.</w:t>
      </w:r>
    </w:p>
    <w:p w14:paraId="4112BBA6" w14:textId="3E2711F2" w:rsidR="006542F5" w:rsidRPr="00F26747" w:rsidRDefault="006542F5" w:rsidP="006542F5">
      <w:pPr>
        <w:rPr>
          <w:rFonts w:ascii="Times New Roman" w:eastAsia="Times New Roman" w:hAnsi="Times New Roman" w:cs="Times New Roman"/>
          <w:sz w:val="24"/>
          <w:szCs w:val="24"/>
          <w:lang w:val="es-US"/>
        </w:rPr>
      </w:pPr>
    </w:p>
    <w:p w14:paraId="7BE85816" w14:textId="5AD5FC91" w:rsidR="006542F5" w:rsidRPr="00F26747" w:rsidRDefault="006542F5" w:rsidP="006542F5">
      <w:pPr>
        <w:rPr>
          <w:rFonts w:ascii="Times New Roman" w:eastAsia="Times New Roman" w:hAnsi="Times New Roman" w:cs="Times New Roman"/>
          <w:b/>
          <w:bCs/>
          <w:sz w:val="24"/>
          <w:szCs w:val="24"/>
          <w:lang w:val="es-US"/>
        </w:rPr>
      </w:pPr>
      <w:r w:rsidRPr="00EB2F54">
        <w:rPr>
          <w:b/>
          <w:bCs/>
          <w:sz w:val="24"/>
          <w:szCs w:val="24"/>
          <w:lang w:val="es"/>
        </w:rPr>
        <w:t>Nuestras Recomendaciones y Preguntas Comunes:</w:t>
      </w:r>
    </w:p>
    <w:p w14:paraId="70D3C10A" w14:textId="77777777" w:rsidR="006542F5" w:rsidRPr="00F26747" w:rsidRDefault="006542F5" w:rsidP="006542F5">
      <w:pPr>
        <w:rPr>
          <w:rFonts w:ascii="Times New Roman" w:eastAsia="Times New Roman" w:hAnsi="Times New Roman" w:cs="Times New Roman"/>
          <w:b/>
          <w:bCs/>
          <w:sz w:val="24"/>
          <w:szCs w:val="24"/>
          <w:lang w:val="es-US"/>
        </w:rPr>
      </w:pPr>
    </w:p>
    <w:p w14:paraId="22D32389" w14:textId="5D65B21B" w:rsidR="006542F5" w:rsidRPr="00F26747" w:rsidRDefault="00A463E2" w:rsidP="00A463E2">
      <w:pPr>
        <w:pStyle w:val="ListParagraph"/>
        <w:numPr>
          <w:ilvl w:val="0"/>
          <w:numId w:val="2"/>
        </w:numPr>
        <w:rPr>
          <w:rFonts w:ascii="Times New Roman" w:hAnsi="Times New Roman" w:cs="Times New Roman"/>
          <w:sz w:val="24"/>
          <w:szCs w:val="24"/>
          <w:lang w:val="es-US"/>
        </w:rPr>
      </w:pPr>
      <w:r w:rsidRPr="00EB2F54">
        <w:rPr>
          <w:b/>
          <w:bCs/>
          <w:sz w:val="24"/>
          <w:szCs w:val="24"/>
          <w:lang w:val="es"/>
        </w:rPr>
        <w:t xml:space="preserve">¿Debo solicitar el desempleo? </w:t>
      </w:r>
      <w:r>
        <w:rPr>
          <w:lang w:val="es"/>
        </w:rPr>
        <w:t xml:space="preserve"> </w:t>
      </w:r>
      <w:r w:rsidR="006542F5" w:rsidRPr="00EB2F54">
        <w:rPr>
          <w:sz w:val="24"/>
          <w:szCs w:val="24"/>
          <w:lang w:val="es"/>
        </w:rPr>
        <w:t>Si su trabajo se ha visto afectado negativamente por las políticas de aislamiento social del Estado, debe solicitar inmediatamente beneficios de desempleo.  En circunstancias normales, las personas que buscan beneficios de desempleo deben estar buscando activamente trabajo.  Bajo las nuevas reglas, el empleado sólo necesita estar preparado para volver al trabajo tan pronto como su empleador reabrió</w:t>
      </w:r>
      <w:r w:rsidR="000A5985">
        <w:rPr>
          <w:sz w:val="24"/>
          <w:szCs w:val="24"/>
          <w:lang w:val="es"/>
        </w:rPr>
        <w:t>.</w:t>
      </w:r>
    </w:p>
    <w:p w14:paraId="3A8F3438" w14:textId="77777777" w:rsidR="006542F5" w:rsidRPr="00F26747" w:rsidRDefault="006542F5" w:rsidP="006542F5">
      <w:pPr>
        <w:pStyle w:val="ListParagraph"/>
        <w:ind w:left="1800"/>
        <w:rPr>
          <w:rFonts w:ascii="Times New Roman" w:hAnsi="Times New Roman" w:cs="Times New Roman"/>
          <w:sz w:val="24"/>
          <w:szCs w:val="24"/>
          <w:lang w:val="es-US"/>
        </w:rPr>
      </w:pPr>
    </w:p>
    <w:p w14:paraId="2A6A7C0A" w14:textId="76A8B2D5" w:rsidR="006542F5" w:rsidRPr="00F26747" w:rsidRDefault="006542F5" w:rsidP="006542F5">
      <w:pPr>
        <w:pStyle w:val="ListParagraph"/>
        <w:numPr>
          <w:ilvl w:val="0"/>
          <w:numId w:val="2"/>
        </w:numPr>
        <w:rPr>
          <w:rFonts w:ascii="Times New Roman" w:hAnsi="Times New Roman" w:cs="Times New Roman"/>
          <w:sz w:val="24"/>
          <w:szCs w:val="24"/>
          <w:lang w:val="es-US"/>
        </w:rPr>
      </w:pPr>
      <w:r w:rsidRPr="00EB2F54">
        <w:rPr>
          <w:b/>
          <w:bCs/>
          <w:sz w:val="24"/>
          <w:szCs w:val="24"/>
          <w:lang w:val="es"/>
        </w:rPr>
        <w:t xml:space="preserve">No puedo trabajar porque tengo COVID-19 o mi cónyuge/hijo dado positivo y necesito cuidar de ellos: </w:t>
      </w:r>
      <w:r w:rsidRPr="000A5985">
        <w:rPr>
          <w:sz w:val="24"/>
          <w:szCs w:val="24"/>
          <w:lang w:val="es"/>
        </w:rPr>
        <w:t>Solicit</w:t>
      </w:r>
      <w:r w:rsidR="000A5985">
        <w:rPr>
          <w:sz w:val="24"/>
          <w:szCs w:val="24"/>
          <w:lang w:val="es"/>
        </w:rPr>
        <w:t>e</w:t>
      </w:r>
      <w:r w:rsidRPr="000A5985">
        <w:rPr>
          <w:sz w:val="24"/>
          <w:szCs w:val="24"/>
          <w:lang w:val="es"/>
        </w:rPr>
        <w:t xml:space="preserve"> de desempleo</w:t>
      </w:r>
      <w:r w:rsidRPr="00EB2F54">
        <w:rPr>
          <w:sz w:val="24"/>
          <w:szCs w:val="24"/>
          <w:lang w:val="es"/>
        </w:rPr>
        <w:t xml:space="preserve">.  Se le considera desempleado </w:t>
      </w:r>
      <w:r w:rsidR="000A5985">
        <w:rPr>
          <w:sz w:val="24"/>
          <w:szCs w:val="24"/>
          <w:lang w:val="es"/>
        </w:rPr>
        <w:t xml:space="preserve">sin </w:t>
      </w:r>
      <w:r w:rsidRPr="00EB2F54">
        <w:rPr>
          <w:sz w:val="24"/>
          <w:szCs w:val="24"/>
          <w:lang w:val="es"/>
        </w:rPr>
        <w:t xml:space="preserve">culpa propia.   Pero, tienes que estar dispuesto y ser capaz de trabajar.  Por ejemplo, si puedes trabajar desde casa, necesitas hacerlo.   También puede calificar para la licencia de la </w:t>
      </w:r>
      <w:r w:rsidR="000A5985">
        <w:rPr>
          <w:sz w:val="24"/>
          <w:szCs w:val="24"/>
          <w:lang w:val="es"/>
        </w:rPr>
        <w:t>l</w:t>
      </w:r>
      <w:r w:rsidRPr="00EB2F54">
        <w:rPr>
          <w:sz w:val="24"/>
          <w:szCs w:val="24"/>
          <w:lang w:val="es"/>
        </w:rPr>
        <w:t xml:space="preserve">ey de </w:t>
      </w:r>
      <w:proofErr w:type="spellStart"/>
      <w:r w:rsidR="000A5985">
        <w:rPr>
          <w:sz w:val="24"/>
          <w:szCs w:val="24"/>
          <w:lang w:val="es"/>
        </w:rPr>
        <w:t>Family</w:t>
      </w:r>
      <w:proofErr w:type="spellEnd"/>
      <w:r w:rsidR="000A5985">
        <w:rPr>
          <w:sz w:val="24"/>
          <w:szCs w:val="24"/>
          <w:lang w:val="es"/>
        </w:rPr>
        <w:t xml:space="preserve"> Medical </w:t>
      </w:r>
      <w:proofErr w:type="spellStart"/>
      <w:r w:rsidR="000A5985">
        <w:rPr>
          <w:sz w:val="24"/>
          <w:szCs w:val="24"/>
          <w:lang w:val="es"/>
        </w:rPr>
        <w:t>Leave</w:t>
      </w:r>
      <w:proofErr w:type="spellEnd"/>
      <w:r w:rsidR="000A5985">
        <w:rPr>
          <w:sz w:val="24"/>
          <w:szCs w:val="24"/>
          <w:lang w:val="es"/>
        </w:rPr>
        <w:t xml:space="preserve"> </w:t>
      </w:r>
      <w:proofErr w:type="spellStart"/>
      <w:r w:rsidR="000A5985">
        <w:rPr>
          <w:sz w:val="24"/>
          <w:szCs w:val="24"/>
          <w:lang w:val="es"/>
        </w:rPr>
        <w:t>Act</w:t>
      </w:r>
      <w:proofErr w:type="spellEnd"/>
      <w:r w:rsidR="000A5985">
        <w:rPr>
          <w:sz w:val="24"/>
          <w:szCs w:val="24"/>
          <w:lang w:val="es"/>
        </w:rPr>
        <w:t xml:space="preserve"> (“FMLA”)</w:t>
      </w:r>
      <w:r w:rsidRPr="00EB2F54">
        <w:rPr>
          <w:sz w:val="24"/>
          <w:szCs w:val="24"/>
          <w:lang w:val="es"/>
        </w:rPr>
        <w:t xml:space="preserve"> si se cumplen ciertos criterios.  FMLA es una licencia no remunerada, pero te protege de ser despedido de tu trabajo.</w:t>
      </w:r>
    </w:p>
    <w:p w14:paraId="7F62283F" w14:textId="77777777" w:rsidR="006542F5" w:rsidRPr="00F26747" w:rsidRDefault="006542F5" w:rsidP="006542F5">
      <w:pPr>
        <w:pStyle w:val="ListParagraph"/>
        <w:ind w:left="1080"/>
        <w:rPr>
          <w:rFonts w:ascii="Times New Roman" w:hAnsi="Times New Roman" w:cs="Times New Roman"/>
          <w:b/>
          <w:bCs/>
          <w:sz w:val="24"/>
          <w:szCs w:val="24"/>
          <w:lang w:val="es-US"/>
        </w:rPr>
      </w:pPr>
    </w:p>
    <w:p w14:paraId="6DA44468" w14:textId="44391261" w:rsidR="000D3F99" w:rsidRPr="00EB2F54" w:rsidRDefault="000D3F99" w:rsidP="000D3F99">
      <w:pPr>
        <w:pStyle w:val="ListParagraph"/>
        <w:numPr>
          <w:ilvl w:val="0"/>
          <w:numId w:val="2"/>
        </w:numPr>
        <w:rPr>
          <w:rFonts w:ascii="Times New Roman" w:hAnsi="Times New Roman" w:cs="Times New Roman"/>
          <w:sz w:val="24"/>
          <w:szCs w:val="24"/>
        </w:rPr>
      </w:pPr>
      <w:r w:rsidRPr="00EB2F54">
        <w:rPr>
          <w:b/>
          <w:bCs/>
          <w:sz w:val="24"/>
          <w:szCs w:val="24"/>
          <w:lang w:val="es"/>
        </w:rPr>
        <w:t xml:space="preserve">¿Cuánto tiempo obtengo desempleo? </w:t>
      </w:r>
      <w:r w:rsidRPr="00EB2F54">
        <w:rPr>
          <w:sz w:val="24"/>
          <w:szCs w:val="24"/>
          <w:lang w:val="es"/>
        </w:rPr>
        <w:t>Actualmente solo puede recibir beneficios durante 26 semanas.  Eso puede aumentar si se aprueba la legislación.</w:t>
      </w:r>
    </w:p>
    <w:p w14:paraId="7BAB3015" w14:textId="77777777" w:rsidR="000D3F99" w:rsidRPr="00EB2F54" w:rsidRDefault="000D3F99" w:rsidP="000D3F99">
      <w:pPr>
        <w:pStyle w:val="ListParagraph"/>
        <w:ind w:left="1080"/>
        <w:rPr>
          <w:rFonts w:ascii="Times New Roman" w:hAnsi="Times New Roman" w:cs="Times New Roman"/>
          <w:sz w:val="24"/>
          <w:szCs w:val="24"/>
        </w:rPr>
      </w:pPr>
    </w:p>
    <w:p w14:paraId="17E3B123" w14:textId="538EE9C7" w:rsidR="006542F5" w:rsidRPr="00F26747" w:rsidRDefault="006542F5" w:rsidP="006542F5">
      <w:pPr>
        <w:pStyle w:val="ListParagraph"/>
        <w:numPr>
          <w:ilvl w:val="0"/>
          <w:numId w:val="2"/>
        </w:numPr>
        <w:rPr>
          <w:rFonts w:ascii="Times New Roman" w:hAnsi="Times New Roman" w:cs="Times New Roman"/>
          <w:sz w:val="24"/>
          <w:szCs w:val="24"/>
          <w:lang w:val="es-US"/>
        </w:rPr>
      </w:pPr>
      <w:r w:rsidRPr="00EB2F54">
        <w:rPr>
          <w:b/>
          <w:bCs/>
          <w:sz w:val="24"/>
          <w:szCs w:val="24"/>
          <w:lang w:val="es"/>
        </w:rPr>
        <w:t xml:space="preserve">¿Cuánto dinero obtengo en </w:t>
      </w:r>
      <w:r w:rsidRPr="00F26747">
        <w:rPr>
          <w:b/>
          <w:bCs/>
          <w:sz w:val="24"/>
          <w:szCs w:val="24"/>
          <w:lang w:val="es"/>
        </w:rPr>
        <w:t>el</w:t>
      </w:r>
      <w:r w:rsidR="00F26747">
        <w:rPr>
          <w:b/>
          <w:bCs/>
          <w:sz w:val="24"/>
          <w:szCs w:val="24"/>
          <w:lang w:val="es"/>
        </w:rPr>
        <w:t xml:space="preserve"> </w:t>
      </w:r>
      <w:r w:rsidRPr="00F26747">
        <w:rPr>
          <w:b/>
          <w:bCs/>
          <w:sz w:val="24"/>
          <w:szCs w:val="24"/>
          <w:lang w:val="es"/>
        </w:rPr>
        <w:t>desempleo?</w:t>
      </w:r>
      <w:r w:rsidRPr="00EB2F54">
        <w:rPr>
          <w:sz w:val="24"/>
          <w:szCs w:val="24"/>
          <w:lang w:val="es"/>
        </w:rPr>
        <w:t xml:space="preserve">  No tanto como estás acostumbrado a conseguir.  Pero la cantidad real depende de una serie de factores como la cantidad de dinero que hizo.  Un gráfico está disponible aquí: </w:t>
      </w:r>
      <w:r>
        <w:rPr>
          <w:lang w:val="es"/>
        </w:rPr>
        <w:t xml:space="preserve"> </w:t>
      </w:r>
      <w:hyperlink r:id="rId6" w:history="1">
        <w:r w:rsidRPr="00EB2F54">
          <w:rPr>
            <w:rStyle w:val="Hyperlink"/>
            <w:color w:val="auto"/>
            <w:sz w:val="24"/>
            <w:szCs w:val="24"/>
            <w:lang w:val="es"/>
          </w:rPr>
          <w:t>https://www2.illinois.gov/ides/IDES%20Forms%20and%20Publications/CLI110L.pdf</w:t>
        </w:r>
      </w:hyperlink>
    </w:p>
    <w:p w14:paraId="754C5FA7" w14:textId="77777777" w:rsidR="000D3F99" w:rsidRPr="00F26747" w:rsidRDefault="000D3F99" w:rsidP="000D3F99">
      <w:pPr>
        <w:pStyle w:val="ListParagraph"/>
        <w:rPr>
          <w:rFonts w:ascii="Times New Roman" w:hAnsi="Times New Roman" w:cs="Times New Roman"/>
          <w:sz w:val="24"/>
          <w:szCs w:val="24"/>
          <w:lang w:val="es-US"/>
        </w:rPr>
      </w:pPr>
    </w:p>
    <w:p w14:paraId="0448BB76" w14:textId="77777777" w:rsidR="000D3F99" w:rsidRPr="00F26747" w:rsidRDefault="000D3F99" w:rsidP="000D3F99">
      <w:pPr>
        <w:pStyle w:val="ListParagraph"/>
        <w:ind w:left="1080"/>
        <w:rPr>
          <w:rFonts w:ascii="Times New Roman" w:hAnsi="Times New Roman" w:cs="Times New Roman"/>
          <w:sz w:val="24"/>
          <w:szCs w:val="24"/>
          <w:lang w:val="es-US"/>
        </w:rPr>
      </w:pPr>
    </w:p>
    <w:p w14:paraId="7049E2C4" w14:textId="0AFDD7A6" w:rsidR="000D3F99" w:rsidRPr="00F26747" w:rsidRDefault="006542F5" w:rsidP="006542F5">
      <w:pPr>
        <w:pStyle w:val="ListParagraph"/>
        <w:numPr>
          <w:ilvl w:val="0"/>
          <w:numId w:val="2"/>
        </w:numPr>
        <w:rPr>
          <w:rStyle w:val="Hyperlink"/>
          <w:rFonts w:ascii="Times New Roman" w:hAnsi="Times New Roman" w:cs="Times New Roman"/>
          <w:color w:val="auto"/>
          <w:sz w:val="24"/>
          <w:szCs w:val="24"/>
          <w:u w:val="none"/>
          <w:lang w:val="es-US"/>
        </w:rPr>
      </w:pPr>
      <w:r w:rsidRPr="00EB2F54">
        <w:rPr>
          <w:b/>
          <w:bCs/>
          <w:sz w:val="24"/>
          <w:szCs w:val="24"/>
          <w:lang w:val="es"/>
        </w:rPr>
        <w:t xml:space="preserve">¿Tengo </w:t>
      </w:r>
      <w:r w:rsidR="000A5985">
        <w:rPr>
          <w:b/>
          <w:bCs/>
          <w:sz w:val="24"/>
          <w:szCs w:val="24"/>
          <w:lang w:val="es"/>
        </w:rPr>
        <w:t>que presentarme en</w:t>
      </w:r>
      <w:r w:rsidRPr="00EB2F54">
        <w:rPr>
          <w:b/>
          <w:bCs/>
          <w:sz w:val="24"/>
          <w:szCs w:val="24"/>
          <w:lang w:val="es"/>
        </w:rPr>
        <w:t xml:space="preserve"> la oficina de desempleo para obtener mis beneficios?   </w:t>
      </w:r>
      <w:r w:rsidRPr="00EB2F54">
        <w:rPr>
          <w:sz w:val="24"/>
          <w:szCs w:val="24"/>
          <w:lang w:val="es"/>
        </w:rPr>
        <w:t xml:space="preserve">No, puedes aplicar en línea.  Para solicitar beneficios de desempleo en Illinois, haga clic aquí: </w:t>
      </w:r>
      <w:r>
        <w:rPr>
          <w:lang w:val="es"/>
        </w:rPr>
        <w:t xml:space="preserve"> </w:t>
      </w:r>
      <w:hyperlink r:id="rId7" w:history="1">
        <w:r w:rsidRPr="00EB2F54">
          <w:rPr>
            <w:rStyle w:val="Hyperlink"/>
            <w:color w:val="auto"/>
            <w:sz w:val="24"/>
            <w:szCs w:val="24"/>
            <w:lang w:val="es"/>
          </w:rPr>
          <w:t>https://www2.illinois.gov/ides/aboutides/Pages/10%20Things%20You%20Should%20Know.aspx</w:t>
        </w:r>
      </w:hyperlink>
      <w:r>
        <w:rPr>
          <w:lang w:val="es"/>
        </w:rPr>
        <w:t xml:space="preserve"> </w:t>
      </w:r>
      <w:r w:rsidRPr="00EB2F54">
        <w:rPr>
          <w:rStyle w:val="Hyperlink"/>
          <w:b/>
          <w:bCs/>
          <w:color w:val="auto"/>
          <w:sz w:val="24"/>
          <w:szCs w:val="24"/>
          <w:u w:val="none"/>
          <w:lang w:val="es"/>
        </w:rPr>
        <w:t xml:space="preserve"> </w:t>
      </w:r>
      <w:r>
        <w:rPr>
          <w:lang w:val="es"/>
        </w:rPr>
        <w:t xml:space="preserve"> </w:t>
      </w:r>
      <w:r w:rsidRPr="00EB2F54">
        <w:rPr>
          <w:rStyle w:val="Hyperlink"/>
          <w:color w:val="auto"/>
          <w:sz w:val="24"/>
          <w:szCs w:val="24"/>
          <w:u w:val="none"/>
          <w:lang w:val="es"/>
        </w:rPr>
        <w:t xml:space="preserve"> Si sus beneficios son impugnados, las audiencias de desempleo suelen ser por teléfono.</w:t>
      </w:r>
    </w:p>
    <w:p w14:paraId="186E9169" w14:textId="77777777" w:rsidR="000D3F99" w:rsidRPr="00F26747" w:rsidRDefault="000D3F99" w:rsidP="000D3F99">
      <w:pPr>
        <w:pStyle w:val="ListParagraph"/>
        <w:ind w:left="1080"/>
        <w:rPr>
          <w:rStyle w:val="Hyperlink"/>
          <w:rFonts w:ascii="Times New Roman" w:hAnsi="Times New Roman" w:cs="Times New Roman"/>
          <w:color w:val="auto"/>
          <w:sz w:val="24"/>
          <w:szCs w:val="24"/>
          <w:u w:val="none"/>
          <w:lang w:val="es-US"/>
        </w:rPr>
      </w:pPr>
    </w:p>
    <w:p w14:paraId="6B7AAAE9" w14:textId="3A01EEE0" w:rsidR="006542F5" w:rsidRPr="00F26747" w:rsidRDefault="000D3F99" w:rsidP="006542F5">
      <w:pPr>
        <w:pStyle w:val="ListParagraph"/>
        <w:numPr>
          <w:ilvl w:val="0"/>
          <w:numId w:val="2"/>
        </w:numPr>
        <w:rPr>
          <w:rStyle w:val="Hyperlink"/>
          <w:rFonts w:ascii="Times New Roman" w:hAnsi="Times New Roman" w:cs="Times New Roman"/>
          <w:color w:val="auto"/>
          <w:sz w:val="24"/>
          <w:szCs w:val="24"/>
          <w:u w:val="none"/>
          <w:lang w:val="es-US"/>
        </w:rPr>
      </w:pPr>
      <w:r w:rsidRPr="00EB2F54">
        <w:rPr>
          <w:rStyle w:val="Hyperlink"/>
          <w:b/>
          <w:bCs/>
          <w:color w:val="auto"/>
          <w:sz w:val="24"/>
          <w:szCs w:val="24"/>
          <w:u w:val="none"/>
          <w:lang w:val="es"/>
        </w:rPr>
        <w:t xml:space="preserve">¿Se han adoptado normas especiales en Illinois con respecto a COVID-19 y </w:t>
      </w:r>
      <w:r w:rsidR="00CC5A68">
        <w:rPr>
          <w:rStyle w:val="Hyperlink"/>
          <w:b/>
          <w:bCs/>
          <w:color w:val="auto"/>
          <w:sz w:val="24"/>
          <w:szCs w:val="24"/>
          <w:u w:val="none"/>
          <w:lang w:val="es"/>
        </w:rPr>
        <w:t>beneficios</w:t>
      </w:r>
      <w:r w:rsidRPr="00EB2F54">
        <w:rPr>
          <w:rStyle w:val="Hyperlink"/>
          <w:b/>
          <w:bCs/>
          <w:color w:val="auto"/>
          <w:sz w:val="24"/>
          <w:szCs w:val="24"/>
          <w:u w:val="none"/>
          <w:lang w:val="es"/>
        </w:rPr>
        <w:t xml:space="preserve"> de desempleo? </w:t>
      </w:r>
      <w:r w:rsidRPr="00EB2F54">
        <w:rPr>
          <w:rStyle w:val="Hyperlink"/>
          <w:color w:val="auto"/>
          <w:sz w:val="24"/>
          <w:szCs w:val="24"/>
          <w:u w:val="none"/>
          <w:lang w:val="es"/>
        </w:rPr>
        <w:t>Sí, Illinois ha adoptado reglas de emergencia.  Se están desarrollando, pero las reglas actualizadas están disponibles aquí:</w:t>
      </w:r>
      <w:r>
        <w:rPr>
          <w:lang w:val="es"/>
        </w:rPr>
        <w:t xml:space="preserve"> </w:t>
      </w:r>
      <w:hyperlink r:id="rId8" w:history="1">
        <w:r w:rsidRPr="00EB2F54">
          <w:rPr>
            <w:rStyle w:val="Hyperlink"/>
            <w:color w:val="auto"/>
            <w:sz w:val="24"/>
            <w:szCs w:val="24"/>
            <w:lang w:val="es"/>
          </w:rPr>
          <w:t>https://www2.illinois.gov/ides/Pages/COVID-19-and-Unemployment-Benefits.aspx</w:t>
        </w:r>
      </w:hyperlink>
    </w:p>
    <w:p w14:paraId="6202191C" w14:textId="77777777" w:rsidR="006542F5" w:rsidRPr="00F26747" w:rsidRDefault="006542F5" w:rsidP="006542F5">
      <w:pPr>
        <w:ind w:left="720"/>
        <w:rPr>
          <w:rFonts w:ascii="Times New Roman" w:hAnsi="Times New Roman" w:cs="Times New Roman"/>
          <w:sz w:val="24"/>
          <w:szCs w:val="24"/>
          <w:lang w:val="es-US"/>
        </w:rPr>
      </w:pPr>
    </w:p>
    <w:p w14:paraId="228984B5" w14:textId="63950CB0" w:rsidR="006542F5" w:rsidRPr="00F26747" w:rsidRDefault="000D3F99" w:rsidP="000D3F99">
      <w:pPr>
        <w:pStyle w:val="ListParagraph"/>
        <w:numPr>
          <w:ilvl w:val="0"/>
          <w:numId w:val="2"/>
        </w:numPr>
        <w:rPr>
          <w:rFonts w:ascii="Times New Roman" w:hAnsi="Times New Roman" w:cs="Times New Roman"/>
          <w:sz w:val="24"/>
          <w:szCs w:val="24"/>
          <w:lang w:val="es-US"/>
        </w:rPr>
      </w:pPr>
      <w:r w:rsidRPr="00EB2F54">
        <w:rPr>
          <w:b/>
          <w:bCs/>
          <w:sz w:val="24"/>
          <w:szCs w:val="24"/>
          <w:lang w:val="es"/>
        </w:rPr>
        <w:t xml:space="preserve">¿Hay reglas especiales en Chicago y el Condado de Cook para COVID-19?    </w:t>
      </w:r>
      <w:r w:rsidRPr="00EB2F54">
        <w:rPr>
          <w:sz w:val="24"/>
          <w:szCs w:val="24"/>
          <w:lang w:val="es"/>
        </w:rPr>
        <w:t xml:space="preserve">Los trabajadores de Chicago y el condado de Cook tienen protecciones adicionales debido a la reciente aprobación de ordenanzas que requieren </w:t>
      </w:r>
      <w:proofErr w:type="spellStart"/>
      <w:r w:rsidR="00CC5A68">
        <w:rPr>
          <w:sz w:val="24"/>
          <w:szCs w:val="24"/>
          <w:lang w:val="es"/>
        </w:rPr>
        <w:t>dias</w:t>
      </w:r>
      <w:proofErr w:type="spellEnd"/>
      <w:r w:rsidR="00CC5A68">
        <w:rPr>
          <w:sz w:val="24"/>
          <w:szCs w:val="24"/>
          <w:lang w:val="es"/>
        </w:rPr>
        <w:t xml:space="preserve"> de</w:t>
      </w:r>
      <w:r w:rsidRPr="00EB2F54">
        <w:rPr>
          <w:sz w:val="24"/>
          <w:szCs w:val="24"/>
          <w:lang w:val="es"/>
        </w:rPr>
        <w:t xml:space="preserve"> enfermedad pagada.  Los empleadores del Condado de Chicago y Cook (al menos aquellos empleadores del Condado de Cook cuyo municipio no optó por no participar en la ordenanza) están obligados a proporcionar hasta 40 horas</w:t>
      </w:r>
      <w:r w:rsidR="00CC5A68">
        <w:rPr>
          <w:sz w:val="24"/>
          <w:szCs w:val="24"/>
          <w:lang w:val="es"/>
        </w:rPr>
        <w:t xml:space="preserve"> por</w:t>
      </w:r>
      <w:r w:rsidRPr="00EB2F54">
        <w:rPr>
          <w:sz w:val="24"/>
          <w:szCs w:val="24"/>
          <w:lang w:val="es"/>
        </w:rPr>
        <w:t xml:space="preserve"> </w:t>
      </w:r>
      <w:r w:rsidR="00CC5A68" w:rsidRPr="00EB2F54">
        <w:rPr>
          <w:sz w:val="24"/>
          <w:szCs w:val="24"/>
          <w:lang w:val="es"/>
        </w:rPr>
        <w:t>año</w:t>
      </w:r>
      <w:r w:rsidR="00CC5A68">
        <w:rPr>
          <w:sz w:val="24"/>
          <w:szCs w:val="24"/>
          <w:lang w:val="es"/>
        </w:rPr>
        <w:t xml:space="preserve"> </w:t>
      </w:r>
      <w:r w:rsidRPr="00EB2F54">
        <w:rPr>
          <w:sz w:val="24"/>
          <w:szCs w:val="24"/>
          <w:lang w:val="es"/>
        </w:rPr>
        <w:t xml:space="preserve">de enfermedad pagada. Esta licencia </w:t>
      </w:r>
      <w:r w:rsidR="00B75EC6">
        <w:rPr>
          <w:sz w:val="24"/>
          <w:szCs w:val="24"/>
          <w:lang w:val="es"/>
        </w:rPr>
        <w:t xml:space="preserve">de </w:t>
      </w:r>
      <w:proofErr w:type="spellStart"/>
      <w:r w:rsidR="00B75EC6">
        <w:rPr>
          <w:sz w:val="24"/>
          <w:szCs w:val="24"/>
          <w:lang w:val="es"/>
        </w:rPr>
        <w:t>dias</w:t>
      </w:r>
      <w:proofErr w:type="spellEnd"/>
      <w:r w:rsidR="00B75EC6">
        <w:rPr>
          <w:sz w:val="24"/>
          <w:szCs w:val="24"/>
          <w:lang w:val="es"/>
        </w:rPr>
        <w:t xml:space="preserve"> de enfermedad pagada </w:t>
      </w:r>
      <w:r w:rsidRPr="00EB2F54">
        <w:rPr>
          <w:sz w:val="24"/>
          <w:szCs w:val="24"/>
          <w:lang w:val="es"/>
        </w:rPr>
        <w:t>se puede utilizar si un empleado está enfermo o lesionado, si el familiar de un empleado está enfermo o lesionado, o si el lugar de negocios del empleado o la escuela del niño está cerrado debido a una emergencia de salud pública. </w:t>
      </w:r>
      <w:r w:rsidR="00CC5A68">
        <w:rPr>
          <w:sz w:val="24"/>
          <w:szCs w:val="24"/>
          <w:lang w:val="es"/>
        </w:rPr>
        <w:t xml:space="preserve">Para </w:t>
      </w:r>
      <w:proofErr w:type="spellStart"/>
      <w:r w:rsidR="00CC5A68">
        <w:rPr>
          <w:sz w:val="24"/>
          <w:szCs w:val="24"/>
          <w:lang w:val="es"/>
        </w:rPr>
        <w:t>mas</w:t>
      </w:r>
      <w:proofErr w:type="spellEnd"/>
      <w:r w:rsidR="00CC5A68">
        <w:rPr>
          <w:sz w:val="24"/>
          <w:szCs w:val="24"/>
          <w:lang w:val="es"/>
        </w:rPr>
        <w:t xml:space="preserve"> información, haga clic aquí: </w:t>
      </w:r>
      <w:hyperlink r:id="rId9" w:history="1">
        <w:r w:rsidR="00CC5A68" w:rsidRPr="00CC5A68">
          <w:rPr>
            <w:rStyle w:val="Hyperlink"/>
            <w:color w:val="auto"/>
            <w:sz w:val="24"/>
            <w:szCs w:val="24"/>
            <w:lang w:val="es"/>
          </w:rPr>
          <w:t>https://www.chicago.gov/content/dam/city/depts/bacp/Consumer%20Information/20171106flyerpaidsickleavespanish.pdf</w:t>
        </w:r>
      </w:hyperlink>
      <w:r w:rsidR="00CC5A68" w:rsidRPr="00CC5A68">
        <w:rPr>
          <w:sz w:val="24"/>
          <w:szCs w:val="24"/>
          <w:lang w:val="es"/>
        </w:rPr>
        <w:t xml:space="preserve">  </w:t>
      </w:r>
    </w:p>
    <w:p w14:paraId="60116DBA" w14:textId="77777777" w:rsidR="000D3F99" w:rsidRPr="00F26747" w:rsidRDefault="000D3F99" w:rsidP="000D3F99">
      <w:pPr>
        <w:pStyle w:val="ListParagraph"/>
        <w:rPr>
          <w:rFonts w:ascii="Times New Roman" w:hAnsi="Times New Roman" w:cs="Times New Roman"/>
          <w:sz w:val="24"/>
          <w:szCs w:val="24"/>
          <w:lang w:val="es-US"/>
        </w:rPr>
      </w:pPr>
    </w:p>
    <w:p w14:paraId="726321B7" w14:textId="6814A3C9" w:rsidR="000D3F99" w:rsidRPr="00F26747" w:rsidRDefault="000D3F99" w:rsidP="000D3F99">
      <w:pPr>
        <w:pStyle w:val="ListParagraph"/>
        <w:numPr>
          <w:ilvl w:val="0"/>
          <w:numId w:val="2"/>
        </w:numPr>
        <w:rPr>
          <w:rFonts w:ascii="Times New Roman" w:hAnsi="Times New Roman" w:cs="Times New Roman"/>
          <w:sz w:val="24"/>
          <w:szCs w:val="24"/>
          <w:lang w:val="es-US"/>
        </w:rPr>
      </w:pPr>
      <w:r w:rsidRPr="00EB2F54">
        <w:rPr>
          <w:b/>
          <w:bCs/>
          <w:sz w:val="24"/>
          <w:szCs w:val="24"/>
          <w:lang w:val="es"/>
        </w:rPr>
        <w:t>¿No se aprobó la legislación</w:t>
      </w:r>
      <w:r w:rsidR="00B75EC6">
        <w:rPr>
          <w:b/>
          <w:bCs/>
          <w:sz w:val="24"/>
          <w:szCs w:val="24"/>
          <w:lang w:val="es"/>
        </w:rPr>
        <w:t xml:space="preserve"> </w:t>
      </w:r>
      <w:r w:rsidRPr="00B75EC6">
        <w:rPr>
          <w:b/>
          <w:bCs/>
          <w:sz w:val="24"/>
          <w:szCs w:val="24"/>
          <w:lang w:val="es"/>
        </w:rPr>
        <w:t>federal?</w:t>
      </w:r>
      <w:r w:rsidRPr="00EB2F54">
        <w:rPr>
          <w:sz w:val="24"/>
          <w:szCs w:val="24"/>
          <w:lang w:val="es"/>
        </w:rPr>
        <w:t xml:space="preserve">   No.  Se presentó un proyecto de ley para proporcionar 14 días de licencia por enfermedad pagada como resultado de una emergencia de salud pública.  Pero, el proyecto de ley fue bloqueado en el Senado la semana pasada debido al costo para los empleadores. </w:t>
      </w:r>
    </w:p>
    <w:p w14:paraId="78EDB3FA" w14:textId="77777777" w:rsidR="000D3F99" w:rsidRPr="00F26747" w:rsidRDefault="000D3F99" w:rsidP="000D3F99">
      <w:pPr>
        <w:pStyle w:val="ListParagraph"/>
        <w:rPr>
          <w:rFonts w:ascii="Times New Roman" w:hAnsi="Times New Roman" w:cs="Times New Roman"/>
          <w:sz w:val="24"/>
          <w:szCs w:val="24"/>
          <w:lang w:val="es-US"/>
        </w:rPr>
      </w:pPr>
    </w:p>
    <w:p w14:paraId="58CAD8D8" w14:textId="57A43F67" w:rsidR="000D3F99" w:rsidRPr="00F26747" w:rsidRDefault="000D3F99" w:rsidP="000D3F99">
      <w:pPr>
        <w:pStyle w:val="ListParagraph"/>
        <w:numPr>
          <w:ilvl w:val="0"/>
          <w:numId w:val="2"/>
        </w:numPr>
        <w:rPr>
          <w:rFonts w:ascii="Times New Roman" w:hAnsi="Times New Roman" w:cs="Times New Roman"/>
          <w:sz w:val="24"/>
          <w:szCs w:val="24"/>
          <w:lang w:val="es-US"/>
        </w:rPr>
      </w:pPr>
      <w:r w:rsidRPr="00EB2F54">
        <w:rPr>
          <w:b/>
          <w:bCs/>
          <w:sz w:val="24"/>
          <w:szCs w:val="24"/>
          <w:lang w:val="es"/>
        </w:rPr>
        <w:t xml:space="preserve">¿Qué pasa si mi empleador me está obligando a trabajar con personas expuestas a COVID-19?   </w:t>
      </w:r>
      <w:r w:rsidRPr="00B75EC6">
        <w:rPr>
          <w:sz w:val="24"/>
          <w:szCs w:val="24"/>
          <w:lang w:val="es"/>
        </w:rPr>
        <w:t>Considere la posibilidad de</w:t>
      </w:r>
      <w:r w:rsidRPr="00EB2F54">
        <w:rPr>
          <w:b/>
          <w:bCs/>
          <w:sz w:val="24"/>
          <w:szCs w:val="24"/>
          <w:lang w:val="es"/>
        </w:rPr>
        <w:t xml:space="preserve"> </w:t>
      </w:r>
      <w:r w:rsidR="00A463E2" w:rsidRPr="00EB2F54">
        <w:rPr>
          <w:sz w:val="24"/>
          <w:szCs w:val="24"/>
          <w:lang w:val="es"/>
        </w:rPr>
        <w:t xml:space="preserve">presentar una queja a OSHA como un peligro para el lugar de trabajo.  O, alternativamente, considerar unirse con otros trabajadores para protestar contra la actividad.  Si usted es despedido o represaliado por tales actividades, usted puede estar protegido bajo OSHA o la Ley Nacional de Relaciones Laborales. OSHA ha publicado directrices sobre la preparación de lugares de trabajo para COVID-19.  </w:t>
      </w:r>
    </w:p>
    <w:p w14:paraId="3D0D163B" w14:textId="77777777" w:rsidR="00A463E2" w:rsidRPr="00F26747" w:rsidRDefault="00A463E2" w:rsidP="00A463E2">
      <w:pPr>
        <w:pStyle w:val="ListParagraph"/>
        <w:rPr>
          <w:rFonts w:ascii="Times New Roman" w:hAnsi="Times New Roman" w:cs="Times New Roman"/>
          <w:sz w:val="24"/>
          <w:szCs w:val="24"/>
          <w:lang w:val="es-US"/>
        </w:rPr>
      </w:pPr>
    </w:p>
    <w:p w14:paraId="46810474" w14:textId="50971615" w:rsidR="00936059" w:rsidRPr="00B75EC6" w:rsidRDefault="00A463E2" w:rsidP="00FC511D">
      <w:pPr>
        <w:pStyle w:val="ListParagraph"/>
        <w:numPr>
          <w:ilvl w:val="0"/>
          <w:numId w:val="2"/>
        </w:numPr>
        <w:spacing w:before="100" w:beforeAutospacing="1" w:after="100" w:afterAutospacing="1"/>
        <w:rPr>
          <w:rFonts w:ascii="Times New Roman" w:hAnsi="Times New Roman" w:cs="Times New Roman"/>
          <w:sz w:val="24"/>
          <w:szCs w:val="24"/>
          <w:lang w:val="es-US"/>
        </w:rPr>
      </w:pPr>
      <w:r w:rsidRPr="00EB2F54">
        <w:rPr>
          <w:b/>
          <w:bCs/>
          <w:spacing w:val="-5"/>
          <w:sz w:val="24"/>
          <w:szCs w:val="24"/>
          <w:lang w:val="es"/>
        </w:rPr>
        <w:t xml:space="preserve">¿Puedo negarme a ir a trabajar? </w:t>
      </w:r>
      <w:r w:rsidRPr="00B75EC6">
        <w:rPr>
          <w:spacing w:val="-5"/>
          <w:sz w:val="24"/>
          <w:szCs w:val="24"/>
          <w:lang w:val="es"/>
        </w:rPr>
        <w:t>Sí, pero</w:t>
      </w:r>
      <w:r w:rsidRPr="00B75EC6">
        <w:rPr>
          <w:sz w:val="24"/>
          <w:szCs w:val="24"/>
          <w:lang w:val="es"/>
        </w:rPr>
        <w:t xml:space="preserve"> </w:t>
      </w:r>
      <w:r w:rsidR="00F43070" w:rsidRPr="00B75EC6">
        <w:rPr>
          <w:spacing w:val="-5"/>
          <w:sz w:val="24"/>
          <w:szCs w:val="24"/>
          <w:lang w:val="es"/>
        </w:rPr>
        <w:t xml:space="preserve">sólo si </w:t>
      </w:r>
      <w:r w:rsidRPr="00B75EC6">
        <w:rPr>
          <w:sz w:val="24"/>
          <w:szCs w:val="24"/>
          <w:lang w:val="es"/>
        </w:rPr>
        <w:t xml:space="preserve">hay un riesgo podría ser despedido o </w:t>
      </w:r>
      <w:r w:rsidRPr="00B75EC6">
        <w:rPr>
          <w:spacing w:val="-5"/>
          <w:sz w:val="24"/>
          <w:szCs w:val="24"/>
          <w:lang w:val="es"/>
        </w:rPr>
        <w:t xml:space="preserve">disciplinado.  Bajo las reglas de la OSHA, los empleados sólo tienen derecho a negarse a trabajar si creen que están en peligro inminente. Bajo OSHA esto significa "existe un peligro que razonablemente se puede esperar que cause la muerte o daño físico grave".  Es un alto estándar, así que no cuentes con esto salvando tu trabajo.  Además, en virtud de la Ley </w:t>
      </w:r>
      <w:r w:rsidR="00B75EC6" w:rsidRPr="00B75EC6">
        <w:rPr>
          <w:spacing w:val="-5"/>
          <w:sz w:val="24"/>
          <w:szCs w:val="24"/>
          <w:lang w:val="es"/>
        </w:rPr>
        <w:t>FMLA</w:t>
      </w:r>
      <w:r w:rsidRPr="00B75EC6">
        <w:rPr>
          <w:spacing w:val="-5"/>
          <w:sz w:val="24"/>
          <w:szCs w:val="24"/>
          <w:lang w:val="es"/>
        </w:rPr>
        <w:t xml:space="preserve">, el Departamento de Trabajo ha descubierto que </w:t>
      </w:r>
      <w:r w:rsidRPr="00B75EC6">
        <w:rPr>
          <w:sz w:val="24"/>
          <w:szCs w:val="24"/>
          <w:lang w:val="es"/>
        </w:rPr>
        <w:t xml:space="preserve">la licencia tomada por un empleado con el fin de evitar la </w:t>
      </w:r>
      <w:r w:rsidR="0015277F" w:rsidRPr="00B75EC6">
        <w:rPr>
          <w:sz w:val="24"/>
          <w:szCs w:val="24"/>
          <w:lang w:val="es"/>
        </w:rPr>
        <w:t xml:space="preserve">exposición a la gripe no estaría protegida bajo la FMLA.   </w:t>
      </w:r>
      <w:r w:rsidRPr="00B75EC6">
        <w:rPr>
          <w:sz w:val="24"/>
          <w:szCs w:val="24"/>
          <w:lang w:val="es"/>
        </w:rPr>
        <w:t xml:space="preserve"> </w:t>
      </w:r>
      <w:hyperlink r:id="rId10" w:history="1">
        <w:r w:rsidR="0015277F" w:rsidRPr="00B75EC6">
          <w:rPr>
            <w:rStyle w:val="Hyperlink"/>
            <w:color w:val="auto"/>
            <w:sz w:val="24"/>
            <w:szCs w:val="24"/>
            <w:lang w:val="es"/>
          </w:rPr>
          <w:t>https://www.dol.gov/agencies/whd/fmla/pandemic</w:t>
        </w:r>
      </w:hyperlink>
    </w:p>
    <w:p w14:paraId="5315E621" w14:textId="77777777" w:rsidR="00F26747" w:rsidRDefault="00936059" w:rsidP="00936059">
      <w:pPr>
        <w:jc w:val="center"/>
        <w:rPr>
          <w:noProof/>
          <w:sz w:val="24"/>
          <w:szCs w:val="24"/>
        </w:rPr>
      </w:pPr>
      <w:r w:rsidRPr="00F26747">
        <w:rPr>
          <w:noProof/>
          <w:sz w:val="24"/>
          <w:szCs w:val="24"/>
        </w:rPr>
        <w:t>The Fish Law Firm, P.C.—Employment Lawyers</w:t>
      </w:r>
    </w:p>
    <w:p w14:paraId="470DBE09" w14:textId="183D4F3D" w:rsidR="00936059" w:rsidRPr="00EB2F54" w:rsidRDefault="00936059" w:rsidP="00936059">
      <w:pPr>
        <w:jc w:val="center"/>
        <w:rPr>
          <w:rFonts w:ascii="Times New Roman" w:eastAsiaTheme="minorEastAsia" w:hAnsi="Times New Roman" w:cs="Times New Roman"/>
          <w:noProof/>
          <w:sz w:val="24"/>
          <w:szCs w:val="24"/>
        </w:rPr>
      </w:pPr>
      <w:r w:rsidRPr="00F26747">
        <w:rPr>
          <w:noProof/>
          <w:sz w:val="24"/>
          <w:szCs w:val="24"/>
        </w:rPr>
        <w:t xml:space="preserve">Fifth Avenue </w:t>
      </w:r>
      <w:r w:rsidR="00F26747">
        <w:rPr>
          <w:noProof/>
          <w:sz w:val="24"/>
          <w:szCs w:val="24"/>
        </w:rPr>
        <w:t>S</w:t>
      </w:r>
      <w:r w:rsidRPr="00F26747">
        <w:rPr>
          <w:noProof/>
          <w:sz w:val="24"/>
          <w:szCs w:val="24"/>
        </w:rPr>
        <w:t>tation</w:t>
      </w:r>
    </w:p>
    <w:p w14:paraId="439953EB" w14:textId="77777777" w:rsidR="00F26747" w:rsidRDefault="00936059" w:rsidP="00936059">
      <w:pPr>
        <w:jc w:val="center"/>
        <w:rPr>
          <w:noProof/>
          <w:sz w:val="24"/>
          <w:szCs w:val="24"/>
        </w:rPr>
      </w:pPr>
      <w:r w:rsidRPr="00F26747">
        <w:rPr>
          <w:noProof/>
          <w:sz w:val="24"/>
          <w:szCs w:val="24"/>
        </w:rPr>
        <w:t>200 E. 5th Avenue, Suite 123</w:t>
      </w:r>
    </w:p>
    <w:p w14:paraId="3CE1E2CE" w14:textId="2CAB52EF" w:rsidR="009C593A" w:rsidRPr="00EB2F54" w:rsidRDefault="00936059" w:rsidP="00936059">
      <w:pPr>
        <w:jc w:val="center"/>
        <w:rPr>
          <w:rFonts w:ascii="Times New Roman" w:eastAsiaTheme="minorEastAsia" w:hAnsi="Times New Roman" w:cs="Times New Roman"/>
          <w:noProof/>
          <w:sz w:val="24"/>
          <w:szCs w:val="24"/>
        </w:rPr>
      </w:pPr>
      <w:r w:rsidRPr="00F26747">
        <w:rPr>
          <w:noProof/>
          <w:sz w:val="24"/>
          <w:szCs w:val="24"/>
        </w:rPr>
        <w:t>Naperville, IL 60563</w:t>
      </w:r>
    </w:p>
    <w:p w14:paraId="1FCEDA51" w14:textId="32123835" w:rsidR="00AD7D54" w:rsidRPr="00EB2F54" w:rsidRDefault="00CE6508" w:rsidP="00936059">
      <w:pPr>
        <w:jc w:val="center"/>
        <w:rPr>
          <w:rFonts w:ascii="Times New Roman" w:eastAsiaTheme="minorEastAsia" w:hAnsi="Times New Roman" w:cs="Times New Roman"/>
          <w:noProof/>
          <w:sz w:val="24"/>
          <w:szCs w:val="24"/>
        </w:rPr>
      </w:pPr>
      <w:hyperlink r:id="rId11" w:history="1">
        <w:r w:rsidR="00AD7D54" w:rsidRPr="00EB2F54">
          <w:rPr>
            <w:rStyle w:val="Hyperlink"/>
            <w:noProof/>
            <w:color w:val="auto"/>
            <w:sz w:val="24"/>
            <w:szCs w:val="24"/>
            <w:lang w:val="es"/>
          </w:rPr>
          <w:t>www.fishlawfirm.com</w:t>
        </w:r>
      </w:hyperlink>
    </w:p>
    <w:p w14:paraId="34F48B93" w14:textId="0B34BE17" w:rsidR="00AD7D54" w:rsidRPr="00EB2F54" w:rsidRDefault="00AD7D54" w:rsidP="00936059">
      <w:pPr>
        <w:jc w:val="center"/>
        <w:rPr>
          <w:rFonts w:ascii="Times New Roman" w:eastAsiaTheme="minorEastAsia" w:hAnsi="Times New Roman" w:cs="Times New Roman"/>
          <w:noProof/>
          <w:sz w:val="24"/>
          <w:szCs w:val="24"/>
        </w:rPr>
      </w:pPr>
      <w:r w:rsidRPr="00EB2F54">
        <w:rPr>
          <w:noProof/>
          <w:sz w:val="24"/>
          <w:szCs w:val="24"/>
          <w:lang w:val="es"/>
        </w:rPr>
        <w:t>(630) 355-7590</w:t>
      </w:r>
    </w:p>
    <w:p w14:paraId="54708654" w14:textId="091D8A9E" w:rsidR="00E472CF" w:rsidRPr="00EB2F54" w:rsidRDefault="00E472CF" w:rsidP="00E472CF">
      <w:pPr>
        <w:rPr>
          <w:rFonts w:eastAsiaTheme="minorEastAsia"/>
          <w:noProof/>
        </w:rPr>
      </w:pPr>
    </w:p>
    <w:sectPr w:rsidR="00E472CF" w:rsidRPr="00EB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B7CB9"/>
    <w:multiLevelType w:val="hybridMultilevel"/>
    <w:tmpl w:val="032AC0F6"/>
    <w:lvl w:ilvl="0" w:tplc="D278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5754E9"/>
    <w:multiLevelType w:val="hybridMultilevel"/>
    <w:tmpl w:val="5EDA4468"/>
    <w:lvl w:ilvl="0" w:tplc="C172B37E">
      <w:start w:val="1"/>
      <w:numFmt w:val="decimal"/>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1D"/>
    <w:rsid w:val="000A5985"/>
    <w:rsid w:val="000D3F99"/>
    <w:rsid w:val="0015277F"/>
    <w:rsid w:val="001A27C0"/>
    <w:rsid w:val="001E4FA6"/>
    <w:rsid w:val="0042328E"/>
    <w:rsid w:val="004F20BF"/>
    <w:rsid w:val="006542F5"/>
    <w:rsid w:val="007056FD"/>
    <w:rsid w:val="008A0BAA"/>
    <w:rsid w:val="008F3ACE"/>
    <w:rsid w:val="00936059"/>
    <w:rsid w:val="00A463E2"/>
    <w:rsid w:val="00A55742"/>
    <w:rsid w:val="00AD7D54"/>
    <w:rsid w:val="00B75EC6"/>
    <w:rsid w:val="00C57503"/>
    <w:rsid w:val="00CC5A68"/>
    <w:rsid w:val="00CE6508"/>
    <w:rsid w:val="00DE0A14"/>
    <w:rsid w:val="00E472CF"/>
    <w:rsid w:val="00E94C50"/>
    <w:rsid w:val="00EB2F54"/>
    <w:rsid w:val="00EE7561"/>
    <w:rsid w:val="00F26747"/>
    <w:rsid w:val="00F43070"/>
    <w:rsid w:val="00FC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8A13"/>
  <w15:chartTrackingRefBased/>
  <w15:docId w15:val="{3BC3303E-6F39-4655-BC00-149A6AFE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11D"/>
    <w:pPr>
      <w:ind w:left="720"/>
      <w:contextualSpacing/>
    </w:pPr>
  </w:style>
  <w:style w:type="character" w:styleId="Hyperlink">
    <w:name w:val="Hyperlink"/>
    <w:basedOn w:val="DefaultParagraphFont"/>
    <w:uiPriority w:val="99"/>
    <w:unhideWhenUsed/>
    <w:rsid w:val="00936059"/>
    <w:rPr>
      <w:color w:val="0000FF"/>
      <w:u w:val="single"/>
    </w:rPr>
  </w:style>
  <w:style w:type="character" w:styleId="UnresolvedMention">
    <w:name w:val="Unresolved Mention"/>
    <w:basedOn w:val="DefaultParagraphFont"/>
    <w:uiPriority w:val="99"/>
    <w:semiHidden/>
    <w:unhideWhenUsed/>
    <w:rsid w:val="00E472CF"/>
    <w:rPr>
      <w:color w:val="605E5C"/>
      <w:shd w:val="clear" w:color="auto" w:fill="E1DFDD"/>
    </w:rPr>
  </w:style>
  <w:style w:type="paragraph" w:customStyle="1" w:styleId="soi-rteelement-p">
    <w:name w:val="soi-rteelement-p"/>
    <w:basedOn w:val="Normal"/>
    <w:rsid w:val="006542F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277F"/>
    <w:pPr>
      <w:spacing w:before="100" w:beforeAutospacing="1" w:after="100" w:afterAutospacing="1"/>
    </w:pPr>
  </w:style>
  <w:style w:type="character" w:styleId="FollowedHyperlink">
    <w:name w:val="FollowedHyperlink"/>
    <w:basedOn w:val="DefaultParagraphFont"/>
    <w:uiPriority w:val="99"/>
    <w:semiHidden/>
    <w:unhideWhenUsed/>
    <w:rsid w:val="00F43070"/>
    <w:rPr>
      <w:color w:val="954F72" w:themeColor="followedHyperlink"/>
      <w:u w:val="single"/>
    </w:rPr>
  </w:style>
  <w:style w:type="character" w:styleId="PlaceholderText">
    <w:name w:val="Placeholder Text"/>
    <w:basedOn w:val="DefaultParagraphFont"/>
    <w:uiPriority w:val="99"/>
    <w:semiHidden/>
    <w:rsid w:val="00F267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33031">
      <w:bodyDiv w:val="1"/>
      <w:marLeft w:val="0"/>
      <w:marRight w:val="0"/>
      <w:marTop w:val="0"/>
      <w:marBottom w:val="0"/>
      <w:divBdr>
        <w:top w:val="none" w:sz="0" w:space="0" w:color="auto"/>
        <w:left w:val="none" w:sz="0" w:space="0" w:color="auto"/>
        <w:bottom w:val="none" w:sz="0" w:space="0" w:color="auto"/>
        <w:right w:val="none" w:sz="0" w:space="0" w:color="auto"/>
      </w:divBdr>
    </w:div>
    <w:div w:id="564411762">
      <w:bodyDiv w:val="1"/>
      <w:marLeft w:val="0"/>
      <w:marRight w:val="0"/>
      <w:marTop w:val="0"/>
      <w:marBottom w:val="0"/>
      <w:divBdr>
        <w:top w:val="none" w:sz="0" w:space="0" w:color="auto"/>
        <w:left w:val="none" w:sz="0" w:space="0" w:color="auto"/>
        <w:bottom w:val="none" w:sz="0" w:space="0" w:color="auto"/>
        <w:right w:val="none" w:sz="0" w:space="0" w:color="auto"/>
      </w:divBdr>
    </w:div>
    <w:div w:id="19523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llinois.gov/ides/Pages/COVID-19-and-Unemployment-Benefi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illinois.gov/ides/aboutides/Pages/10%20Things%20You%20Should%20Know.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illinois.gov/ides/IDES%20Forms%20and%20Publications/CLI110L.pdf" TargetMode="External"/><Relationship Id="rId11" Type="http://schemas.openxmlformats.org/officeDocument/2006/relationships/hyperlink" Target="http://www.fishlawfirm.com" TargetMode="External"/><Relationship Id="rId5" Type="http://schemas.openxmlformats.org/officeDocument/2006/relationships/image" Target="media/image1.png"/><Relationship Id="rId10" Type="http://schemas.openxmlformats.org/officeDocument/2006/relationships/hyperlink" Target="https://www.dol.gov/agencies/whd/fmla/pandemic" TargetMode="External"/><Relationship Id="rId4" Type="http://schemas.openxmlformats.org/officeDocument/2006/relationships/webSettings" Target="webSettings.xml"/><Relationship Id="rId9" Type="http://schemas.openxmlformats.org/officeDocument/2006/relationships/hyperlink" Target="https://www.chicago.gov/content/dam/city/depts/bacp/Consumer%20Information/20171106flyerpaidsickleave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Fish</dc:creator>
  <cp:keywords/>
  <dc:description/>
  <cp:lastModifiedBy>Thalia Pacheco</cp:lastModifiedBy>
  <cp:revision>2</cp:revision>
  <dcterms:created xsi:type="dcterms:W3CDTF">2020-03-17T14:43:00Z</dcterms:created>
  <dcterms:modified xsi:type="dcterms:W3CDTF">2020-03-17T14:43:00Z</dcterms:modified>
</cp:coreProperties>
</file>