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15BC1" w14:textId="77777777" w:rsidR="00B561E6" w:rsidRDefault="00102277" w:rsidP="00102277">
      <w:pPr>
        <w:jc w:val="center"/>
        <w:rPr>
          <w:b/>
          <w:sz w:val="22"/>
          <w:szCs w:val="22"/>
          <w:u w:val="single"/>
        </w:rPr>
      </w:pPr>
      <w:bookmarkStart w:id="0" w:name="_GoBack"/>
      <w:bookmarkEnd w:id="0"/>
      <w:r w:rsidRPr="00E53F75">
        <w:rPr>
          <w:b/>
          <w:sz w:val="22"/>
          <w:szCs w:val="22"/>
          <w:u w:val="single"/>
        </w:rPr>
        <w:t>NOTICE OF PENDING LAWSUIT AGAINST</w:t>
      </w:r>
    </w:p>
    <w:p w14:paraId="2E7FEC94" w14:textId="24A6B242" w:rsidR="00102277" w:rsidRPr="00E53F75" w:rsidRDefault="00102277" w:rsidP="00102277">
      <w:pPr>
        <w:jc w:val="center"/>
        <w:rPr>
          <w:b/>
          <w:sz w:val="22"/>
          <w:szCs w:val="22"/>
          <w:u w:val="single"/>
        </w:rPr>
      </w:pPr>
      <w:r w:rsidRPr="00E53F75">
        <w:rPr>
          <w:b/>
          <w:sz w:val="22"/>
          <w:szCs w:val="22"/>
          <w:u w:val="single"/>
        </w:rPr>
        <w:t xml:space="preserve"> </w:t>
      </w:r>
      <w:r w:rsidR="00B561E6">
        <w:rPr>
          <w:b/>
          <w:sz w:val="22"/>
          <w:szCs w:val="22"/>
          <w:u w:val="single"/>
        </w:rPr>
        <w:t>DTLR INC. d/b/a DTLR VILLA</w:t>
      </w:r>
      <w:r w:rsidR="00F701A2">
        <w:rPr>
          <w:b/>
          <w:sz w:val="22"/>
          <w:szCs w:val="22"/>
          <w:u w:val="single"/>
        </w:rPr>
        <w:t xml:space="preserve"> </w:t>
      </w:r>
      <w:r>
        <w:rPr>
          <w:b/>
          <w:sz w:val="22"/>
          <w:szCs w:val="22"/>
          <w:u w:val="single"/>
        </w:rPr>
        <w:t>ABOUT OVERTIME</w:t>
      </w:r>
      <w:r w:rsidRPr="00E53F75">
        <w:rPr>
          <w:b/>
          <w:sz w:val="22"/>
          <w:szCs w:val="22"/>
          <w:u w:val="single"/>
        </w:rPr>
        <w:t xml:space="preserve"> </w:t>
      </w:r>
    </w:p>
    <w:p w14:paraId="3D9C1443" w14:textId="77777777" w:rsidR="007C4311" w:rsidRDefault="007C4311" w:rsidP="007C4311">
      <w:pPr>
        <w:pStyle w:val="Header"/>
        <w:jc w:val="center"/>
        <w:rPr>
          <w:b/>
          <w:sz w:val="16"/>
          <w:szCs w:val="16"/>
        </w:rPr>
      </w:pPr>
    </w:p>
    <w:p w14:paraId="27C226D5" w14:textId="77777777" w:rsidR="007C4311" w:rsidRDefault="007C4311" w:rsidP="007C4311">
      <w:pPr>
        <w:pStyle w:val="Header"/>
        <w:jc w:val="center"/>
        <w:rPr>
          <w:rFonts w:ascii="Times New Roman" w:hAnsi="Times New Roman" w:cs="Times New Roman"/>
          <w:b/>
          <w:sz w:val="22"/>
          <w:szCs w:val="22"/>
        </w:rPr>
      </w:pPr>
      <w:r w:rsidRPr="00FC1731">
        <w:rPr>
          <w:rFonts w:ascii="Times New Roman" w:hAnsi="Times New Roman" w:cs="Times New Roman"/>
          <w:b/>
          <w:sz w:val="22"/>
          <w:szCs w:val="22"/>
        </w:rPr>
        <w:t xml:space="preserve">THE COURT HAS NOT MADE ANY RULINGS REGARDING THE PLAINTIFF’S OR </w:t>
      </w:r>
    </w:p>
    <w:p w14:paraId="14236C0B" w14:textId="5E5880B6" w:rsidR="007C4311" w:rsidRPr="00FC1731" w:rsidRDefault="007C4311" w:rsidP="007C4311">
      <w:pPr>
        <w:pStyle w:val="Header"/>
        <w:jc w:val="center"/>
        <w:rPr>
          <w:rFonts w:ascii="Times New Roman" w:hAnsi="Times New Roman" w:cs="Times New Roman"/>
          <w:b/>
          <w:sz w:val="22"/>
          <w:szCs w:val="22"/>
        </w:rPr>
      </w:pPr>
      <w:r w:rsidRPr="00FC1731">
        <w:rPr>
          <w:rFonts w:ascii="Times New Roman" w:hAnsi="Times New Roman" w:cs="Times New Roman"/>
          <w:b/>
          <w:sz w:val="22"/>
          <w:szCs w:val="22"/>
        </w:rPr>
        <w:t>DEFENDANT’S POSITIONS IN THIS MATTER</w:t>
      </w:r>
    </w:p>
    <w:p w14:paraId="6474DC50" w14:textId="77777777" w:rsidR="007C4311" w:rsidRPr="007C4311" w:rsidRDefault="007C4311" w:rsidP="00FC1731">
      <w:pPr>
        <w:rPr>
          <w:b/>
          <w:sz w:val="22"/>
          <w:szCs w:val="22"/>
          <w:u w:val="single"/>
        </w:rPr>
      </w:pPr>
    </w:p>
    <w:p w14:paraId="2DA5D03F" w14:textId="24BAE0D4" w:rsidR="00102277" w:rsidRPr="00CB2EBC" w:rsidRDefault="00102277" w:rsidP="00FC1731">
      <w:pPr>
        <w:jc w:val="both"/>
        <w:rPr>
          <w:sz w:val="22"/>
          <w:szCs w:val="22"/>
        </w:rPr>
      </w:pPr>
      <w:r w:rsidRPr="00491D79">
        <w:rPr>
          <w:b/>
          <w:bCs/>
          <w:sz w:val="22"/>
          <w:szCs w:val="22"/>
        </w:rPr>
        <w:t xml:space="preserve">TO: </w:t>
      </w:r>
      <w:r w:rsidRPr="00491D79">
        <w:rPr>
          <w:b/>
          <w:bCs/>
          <w:sz w:val="22"/>
          <w:szCs w:val="22"/>
        </w:rPr>
        <w:tab/>
      </w:r>
      <w:r w:rsidR="00EF2DD9" w:rsidRPr="00B11A40">
        <w:rPr>
          <w:bCs/>
          <w:sz w:val="22"/>
          <w:szCs w:val="22"/>
        </w:rPr>
        <w:t>Assistant Store Managers who</w:t>
      </w:r>
      <w:r w:rsidRPr="00EF2DD9">
        <w:rPr>
          <w:sz w:val="22"/>
          <w:szCs w:val="22"/>
        </w:rPr>
        <w:t xml:space="preserve">: </w:t>
      </w:r>
      <w:r w:rsidR="00CB2EBC" w:rsidRPr="00800B40">
        <w:rPr>
          <w:sz w:val="22"/>
          <w:szCs w:val="22"/>
        </w:rPr>
        <w:t xml:space="preserve">between </w:t>
      </w:r>
      <w:r w:rsidR="00E840B4">
        <w:rPr>
          <w:sz w:val="22"/>
          <w:szCs w:val="22"/>
        </w:rPr>
        <w:t>April 16, 2016</w:t>
      </w:r>
      <w:r w:rsidR="00CB2EBC" w:rsidRPr="00800B40">
        <w:rPr>
          <w:sz w:val="22"/>
          <w:szCs w:val="22"/>
        </w:rPr>
        <w:t xml:space="preserve"> and </w:t>
      </w:r>
      <w:r w:rsidR="00E840B4">
        <w:rPr>
          <w:sz w:val="22"/>
          <w:szCs w:val="22"/>
        </w:rPr>
        <w:t>April 16, 2019</w:t>
      </w:r>
      <w:r w:rsidR="00CB2EBC" w:rsidRPr="00800B40">
        <w:rPr>
          <w:sz w:val="22"/>
          <w:szCs w:val="22"/>
        </w:rPr>
        <w:t>, (</w:t>
      </w:r>
      <w:proofErr w:type="spellStart"/>
      <w:r w:rsidR="00CB2EBC" w:rsidRPr="00800B40">
        <w:rPr>
          <w:sz w:val="22"/>
          <w:szCs w:val="22"/>
        </w:rPr>
        <w:t>i</w:t>
      </w:r>
      <w:proofErr w:type="spellEnd"/>
      <w:r w:rsidR="00CB2EBC" w:rsidRPr="00800B40">
        <w:rPr>
          <w:sz w:val="22"/>
          <w:szCs w:val="22"/>
        </w:rPr>
        <w:t>) were classified as non-exempt; and (ii) earned a bonus and worked overtime in the period applicable to the bonus payment.</w:t>
      </w:r>
    </w:p>
    <w:p w14:paraId="4D32CAD7" w14:textId="77777777" w:rsidR="00102277" w:rsidRPr="00E53F75" w:rsidRDefault="00102277" w:rsidP="00102277">
      <w:pPr>
        <w:jc w:val="both"/>
        <w:rPr>
          <w:bCs/>
          <w:sz w:val="22"/>
          <w:szCs w:val="22"/>
        </w:rPr>
      </w:pPr>
    </w:p>
    <w:p w14:paraId="309C7EA9" w14:textId="28852825" w:rsidR="00102277" w:rsidRPr="002F6414" w:rsidRDefault="00102277" w:rsidP="00102277">
      <w:pPr>
        <w:jc w:val="both"/>
        <w:rPr>
          <w:b/>
          <w:sz w:val="22"/>
          <w:szCs w:val="22"/>
        </w:rPr>
      </w:pPr>
      <w:r w:rsidRPr="00E53F75">
        <w:rPr>
          <w:b/>
          <w:sz w:val="22"/>
          <w:szCs w:val="22"/>
        </w:rPr>
        <w:t>1.</w:t>
      </w:r>
      <w:r w:rsidRPr="00E53F75">
        <w:rPr>
          <w:b/>
          <w:sz w:val="22"/>
          <w:szCs w:val="22"/>
        </w:rPr>
        <w:tab/>
        <w:t xml:space="preserve">What is this Notice about? </w:t>
      </w:r>
      <w:r>
        <w:rPr>
          <w:sz w:val="22"/>
          <w:szCs w:val="22"/>
        </w:rPr>
        <w:t xml:space="preserve"> </w:t>
      </w:r>
      <w:r w:rsidRPr="00E53F75">
        <w:rPr>
          <w:sz w:val="22"/>
          <w:szCs w:val="22"/>
        </w:rPr>
        <w:t xml:space="preserve">This Notice is about a lawsuit that you may choose to </w:t>
      </w:r>
      <w:r w:rsidR="00EF2DD9">
        <w:rPr>
          <w:sz w:val="22"/>
          <w:szCs w:val="22"/>
        </w:rPr>
        <w:t>participate or not participate in</w:t>
      </w:r>
      <w:r w:rsidRPr="00E53F75">
        <w:rPr>
          <w:sz w:val="22"/>
          <w:szCs w:val="22"/>
        </w:rPr>
        <w:t xml:space="preserve">.  </w:t>
      </w:r>
      <w:r w:rsidR="00EF2DD9">
        <w:rPr>
          <w:sz w:val="22"/>
          <w:szCs w:val="22"/>
        </w:rPr>
        <w:t xml:space="preserve">Plaintiff </w:t>
      </w:r>
      <w:proofErr w:type="spellStart"/>
      <w:r w:rsidR="00EF2DD9">
        <w:rPr>
          <w:sz w:val="22"/>
          <w:szCs w:val="22"/>
        </w:rPr>
        <w:t>Lanicka</w:t>
      </w:r>
      <w:proofErr w:type="spellEnd"/>
      <w:r w:rsidR="00EF2DD9">
        <w:rPr>
          <w:sz w:val="22"/>
          <w:szCs w:val="22"/>
        </w:rPr>
        <w:t xml:space="preserve"> Smith brought this</w:t>
      </w:r>
      <w:r>
        <w:rPr>
          <w:sz w:val="22"/>
          <w:szCs w:val="22"/>
        </w:rPr>
        <w:t xml:space="preserve"> lawsuit</w:t>
      </w:r>
      <w:r w:rsidRPr="00E53F75">
        <w:rPr>
          <w:sz w:val="22"/>
          <w:szCs w:val="22"/>
        </w:rPr>
        <w:t xml:space="preserve"> </w:t>
      </w:r>
      <w:r w:rsidR="00EF2DD9">
        <w:rPr>
          <w:sz w:val="22"/>
          <w:szCs w:val="22"/>
        </w:rPr>
        <w:t>claiming that</w:t>
      </w:r>
      <w:r w:rsidRPr="00E53F75">
        <w:rPr>
          <w:sz w:val="22"/>
          <w:szCs w:val="22"/>
        </w:rPr>
        <w:t xml:space="preserve"> </w:t>
      </w:r>
      <w:r w:rsidR="000F6ACE">
        <w:rPr>
          <w:sz w:val="22"/>
          <w:szCs w:val="22"/>
        </w:rPr>
        <w:t>DTLR</w:t>
      </w:r>
      <w:r w:rsidRPr="00E53F75">
        <w:rPr>
          <w:sz w:val="22"/>
          <w:szCs w:val="22"/>
        </w:rPr>
        <w:t xml:space="preserve"> </w:t>
      </w:r>
      <w:r w:rsidR="00EF2DD9">
        <w:rPr>
          <w:sz w:val="22"/>
          <w:szCs w:val="22"/>
        </w:rPr>
        <w:t xml:space="preserve">failed to </w:t>
      </w:r>
      <w:r w:rsidRPr="00E53F75">
        <w:rPr>
          <w:sz w:val="22"/>
          <w:szCs w:val="22"/>
        </w:rPr>
        <w:t xml:space="preserve">properly </w:t>
      </w:r>
      <w:r w:rsidR="00024837">
        <w:rPr>
          <w:sz w:val="22"/>
          <w:szCs w:val="22"/>
        </w:rPr>
        <w:t xml:space="preserve">calculate overtime on bonus payments for </w:t>
      </w:r>
      <w:r w:rsidR="00363740" w:rsidRPr="00491D79">
        <w:rPr>
          <w:sz w:val="22"/>
          <w:szCs w:val="22"/>
        </w:rPr>
        <w:t>Assistant Store Managers</w:t>
      </w:r>
      <w:r w:rsidR="002021B7">
        <w:rPr>
          <w:sz w:val="22"/>
          <w:szCs w:val="22"/>
        </w:rPr>
        <w:t>’</w:t>
      </w:r>
      <w:r w:rsidR="00363740" w:rsidRPr="00491D79">
        <w:rPr>
          <w:sz w:val="22"/>
          <w:szCs w:val="22"/>
        </w:rPr>
        <w:t xml:space="preserve"> </w:t>
      </w:r>
      <w:r w:rsidR="00FC1731">
        <w:rPr>
          <w:sz w:val="22"/>
          <w:szCs w:val="22"/>
        </w:rPr>
        <w:t>bonuses</w:t>
      </w:r>
      <w:r w:rsidRPr="002F6414">
        <w:rPr>
          <w:sz w:val="22"/>
          <w:szCs w:val="22"/>
        </w:rPr>
        <w:t xml:space="preserve">. </w:t>
      </w:r>
      <w:r w:rsidR="00363740" w:rsidRPr="002F6414">
        <w:rPr>
          <w:sz w:val="22"/>
          <w:szCs w:val="22"/>
        </w:rPr>
        <w:t>DTLR denies the allegations and asserts that Assistant Store Managers were properly compensated</w:t>
      </w:r>
      <w:r w:rsidRPr="002F6414">
        <w:rPr>
          <w:sz w:val="22"/>
          <w:szCs w:val="22"/>
        </w:rPr>
        <w:t>.  The Court has not decided the merits of the case.</w:t>
      </w:r>
    </w:p>
    <w:p w14:paraId="7EB3EA17" w14:textId="77777777" w:rsidR="00102277" w:rsidRPr="002F6414" w:rsidRDefault="00102277" w:rsidP="00102277">
      <w:pPr>
        <w:jc w:val="both"/>
        <w:rPr>
          <w:sz w:val="22"/>
          <w:szCs w:val="22"/>
        </w:rPr>
      </w:pPr>
    </w:p>
    <w:p w14:paraId="2CB812E4" w14:textId="2119F5BB" w:rsidR="00363740" w:rsidRPr="002F6414" w:rsidRDefault="00102277" w:rsidP="00102277">
      <w:pPr>
        <w:jc w:val="both"/>
        <w:rPr>
          <w:b/>
          <w:sz w:val="22"/>
          <w:szCs w:val="22"/>
        </w:rPr>
      </w:pPr>
      <w:r w:rsidRPr="002F6414">
        <w:rPr>
          <w:b/>
          <w:sz w:val="22"/>
          <w:szCs w:val="22"/>
        </w:rPr>
        <w:t>2.</w:t>
      </w:r>
      <w:r w:rsidRPr="002F6414">
        <w:rPr>
          <w:b/>
          <w:sz w:val="22"/>
          <w:szCs w:val="22"/>
        </w:rPr>
        <w:tab/>
      </w:r>
      <w:r w:rsidR="00363740" w:rsidRPr="002F6414">
        <w:rPr>
          <w:b/>
          <w:sz w:val="22"/>
          <w:szCs w:val="22"/>
        </w:rPr>
        <w:t>What are my options</w:t>
      </w:r>
      <w:r w:rsidRPr="002F6414">
        <w:rPr>
          <w:b/>
          <w:sz w:val="22"/>
          <w:szCs w:val="22"/>
        </w:rPr>
        <w:t xml:space="preserve">? </w:t>
      </w:r>
    </w:p>
    <w:p w14:paraId="58A651B6" w14:textId="77777777" w:rsidR="00363740" w:rsidRPr="00FC1731" w:rsidRDefault="00363740" w:rsidP="00FC1731">
      <w:pPr>
        <w:pStyle w:val="ListParagraph"/>
        <w:numPr>
          <w:ilvl w:val="0"/>
          <w:numId w:val="1"/>
        </w:numPr>
        <w:jc w:val="both"/>
        <w:rPr>
          <w:b/>
          <w:sz w:val="22"/>
          <w:szCs w:val="22"/>
          <w:u w:val="single"/>
        </w:rPr>
      </w:pPr>
      <w:r w:rsidRPr="00FC1731">
        <w:rPr>
          <w:sz w:val="22"/>
          <w:szCs w:val="22"/>
          <w:u w:val="single"/>
        </w:rPr>
        <w:t>Join the Case</w:t>
      </w:r>
    </w:p>
    <w:p w14:paraId="02D9F378" w14:textId="430E62F2" w:rsidR="00024837" w:rsidRDefault="00024837" w:rsidP="00FC1731">
      <w:pPr>
        <w:ind w:firstLine="720"/>
        <w:jc w:val="both"/>
        <w:rPr>
          <w:sz w:val="22"/>
          <w:szCs w:val="22"/>
        </w:rPr>
      </w:pPr>
      <w:r>
        <w:rPr>
          <w:sz w:val="22"/>
          <w:szCs w:val="22"/>
        </w:rPr>
        <w:t>If you decide you want to participate in the lawsuit, you must f</w:t>
      </w:r>
      <w:r w:rsidR="00102277" w:rsidRPr="00FC1731">
        <w:rPr>
          <w:sz w:val="22"/>
          <w:szCs w:val="22"/>
        </w:rPr>
        <w:t xml:space="preserve">ill out the form on the back of this page and send it to the lawyers representing </w:t>
      </w:r>
      <w:r w:rsidR="00363740" w:rsidRPr="00491D79">
        <w:rPr>
          <w:sz w:val="22"/>
          <w:szCs w:val="22"/>
        </w:rPr>
        <w:t>Plaintiff</w:t>
      </w:r>
      <w:r w:rsidR="00102277" w:rsidRPr="00FC1731">
        <w:rPr>
          <w:sz w:val="22"/>
          <w:szCs w:val="22"/>
        </w:rPr>
        <w:t>, The Fish Law Firm, P.C. who are located in Naperville, Illinois.  You can mail it to them</w:t>
      </w:r>
      <w:r>
        <w:rPr>
          <w:sz w:val="22"/>
          <w:szCs w:val="22"/>
        </w:rPr>
        <w:t xml:space="preserve"> at the following address:</w:t>
      </w:r>
      <w:r w:rsidR="00CB2EBC">
        <w:rPr>
          <w:sz w:val="22"/>
          <w:szCs w:val="22"/>
        </w:rPr>
        <w:t xml:space="preserve"> The Fish Law Firm, P.C., 200 E. 5</w:t>
      </w:r>
      <w:r w:rsidR="00CB2EBC" w:rsidRPr="00800B40">
        <w:rPr>
          <w:sz w:val="22"/>
          <w:szCs w:val="22"/>
          <w:vertAlign w:val="superscript"/>
        </w:rPr>
        <w:t>th</w:t>
      </w:r>
      <w:r w:rsidR="00CB2EBC">
        <w:rPr>
          <w:sz w:val="22"/>
          <w:szCs w:val="22"/>
        </w:rPr>
        <w:t xml:space="preserve"> Ave., Suite 123, Naperville, IL 60563</w:t>
      </w:r>
    </w:p>
    <w:p w14:paraId="784B0477" w14:textId="77777777" w:rsidR="00024837" w:rsidRDefault="00024837" w:rsidP="00FC1731">
      <w:pPr>
        <w:ind w:firstLine="720"/>
        <w:jc w:val="both"/>
        <w:rPr>
          <w:sz w:val="22"/>
          <w:szCs w:val="22"/>
        </w:rPr>
      </w:pPr>
    </w:p>
    <w:p w14:paraId="087878DE" w14:textId="3CF12929" w:rsidR="00802990" w:rsidRDefault="00102277" w:rsidP="00FC1731">
      <w:pPr>
        <w:ind w:firstLine="720"/>
        <w:jc w:val="both"/>
        <w:rPr>
          <w:sz w:val="22"/>
          <w:szCs w:val="22"/>
        </w:rPr>
      </w:pPr>
      <w:r w:rsidRPr="00491D79">
        <w:rPr>
          <w:sz w:val="22"/>
          <w:szCs w:val="22"/>
        </w:rPr>
        <w:t xml:space="preserve">If you join this lawsuit, you will be bound by its outcome. This means that if </w:t>
      </w:r>
      <w:r w:rsidR="00024837">
        <w:rPr>
          <w:sz w:val="22"/>
          <w:szCs w:val="22"/>
        </w:rPr>
        <w:t xml:space="preserve">the Plaintiff </w:t>
      </w:r>
      <w:r w:rsidRPr="00491D79">
        <w:rPr>
          <w:sz w:val="22"/>
          <w:szCs w:val="22"/>
        </w:rPr>
        <w:t>win</w:t>
      </w:r>
      <w:r w:rsidR="00024837">
        <w:rPr>
          <w:sz w:val="22"/>
          <w:szCs w:val="22"/>
        </w:rPr>
        <w:t>s</w:t>
      </w:r>
      <w:r w:rsidRPr="00491D79">
        <w:rPr>
          <w:sz w:val="22"/>
          <w:szCs w:val="22"/>
        </w:rPr>
        <w:t xml:space="preserve"> the lawsuit or obtain</w:t>
      </w:r>
      <w:r w:rsidR="00024837">
        <w:rPr>
          <w:sz w:val="22"/>
          <w:szCs w:val="22"/>
        </w:rPr>
        <w:t>s</w:t>
      </w:r>
      <w:r w:rsidRPr="00491D79">
        <w:rPr>
          <w:sz w:val="22"/>
          <w:szCs w:val="22"/>
        </w:rPr>
        <w:t xml:space="preserve"> a settlement, you may receive a payment. </w:t>
      </w:r>
      <w:r w:rsidRPr="00FC1731">
        <w:rPr>
          <w:sz w:val="22"/>
          <w:szCs w:val="22"/>
        </w:rPr>
        <w:t>If the employees lose the lawsuit or if there is no settlement, you will not receive any money</w:t>
      </w:r>
      <w:r w:rsidR="00363740" w:rsidRPr="00FC1731">
        <w:rPr>
          <w:sz w:val="22"/>
          <w:szCs w:val="22"/>
        </w:rPr>
        <w:t>, you are bound by the decision</w:t>
      </w:r>
      <w:r w:rsidR="00024837">
        <w:rPr>
          <w:sz w:val="22"/>
          <w:szCs w:val="22"/>
        </w:rPr>
        <w:t>,</w:t>
      </w:r>
      <w:r w:rsidR="00363740" w:rsidRPr="00FC1731">
        <w:rPr>
          <w:sz w:val="22"/>
          <w:szCs w:val="22"/>
        </w:rPr>
        <w:t xml:space="preserve"> and </w:t>
      </w:r>
      <w:r w:rsidR="00024837">
        <w:rPr>
          <w:sz w:val="22"/>
          <w:szCs w:val="22"/>
        </w:rPr>
        <w:t xml:space="preserve">you </w:t>
      </w:r>
      <w:r w:rsidR="00363740" w:rsidRPr="00FC1731">
        <w:rPr>
          <w:sz w:val="22"/>
          <w:szCs w:val="22"/>
        </w:rPr>
        <w:t>cannot bring another separate claim to recover damages covered by the lawsuit</w:t>
      </w:r>
      <w:r w:rsidRPr="00FC1731">
        <w:rPr>
          <w:sz w:val="22"/>
          <w:szCs w:val="22"/>
        </w:rPr>
        <w:t xml:space="preserve">. </w:t>
      </w:r>
      <w:r w:rsidR="00CD5288">
        <w:rPr>
          <w:sz w:val="22"/>
          <w:szCs w:val="22"/>
        </w:rPr>
        <w:t xml:space="preserve"> </w:t>
      </w:r>
      <w:r w:rsidRPr="002F6414">
        <w:rPr>
          <w:sz w:val="22"/>
          <w:szCs w:val="22"/>
        </w:rPr>
        <w:t>If you choose to join the lawsuit, you must mail</w:t>
      </w:r>
      <w:r w:rsidR="00001BC1">
        <w:rPr>
          <w:sz w:val="22"/>
          <w:szCs w:val="22"/>
        </w:rPr>
        <w:t xml:space="preserve"> </w:t>
      </w:r>
      <w:r w:rsidRPr="002F6414">
        <w:rPr>
          <w:sz w:val="22"/>
          <w:szCs w:val="22"/>
        </w:rPr>
        <w:t xml:space="preserve">or fax the Notice of Consent form by </w:t>
      </w:r>
      <w:r w:rsidR="002962BF">
        <w:rPr>
          <w:sz w:val="22"/>
          <w:szCs w:val="22"/>
        </w:rPr>
        <w:t>June 30</w:t>
      </w:r>
      <w:r w:rsidR="00E840B4">
        <w:rPr>
          <w:sz w:val="22"/>
          <w:szCs w:val="22"/>
        </w:rPr>
        <w:t>,</w:t>
      </w:r>
      <w:r w:rsidRPr="002F6414">
        <w:rPr>
          <w:sz w:val="22"/>
          <w:szCs w:val="22"/>
        </w:rPr>
        <w:t xml:space="preserve"> 201</w:t>
      </w:r>
      <w:r w:rsidR="000F6ACE" w:rsidRPr="002F6414">
        <w:rPr>
          <w:sz w:val="22"/>
          <w:szCs w:val="22"/>
        </w:rPr>
        <w:t>9</w:t>
      </w:r>
      <w:r w:rsidRPr="002F6414">
        <w:rPr>
          <w:sz w:val="22"/>
          <w:szCs w:val="22"/>
        </w:rPr>
        <w:t>.</w:t>
      </w:r>
      <w:r w:rsidR="002F6414" w:rsidRPr="002F6414">
        <w:rPr>
          <w:sz w:val="22"/>
          <w:szCs w:val="22"/>
        </w:rPr>
        <w:t xml:space="preserve">  </w:t>
      </w:r>
    </w:p>
    <w:p w14:paraId="6BD737E6" w14:textId="77777777" w:rsidR="00802990" w:rsidRDefault="00802990" w:rsidP="00FC1731">
      <w:pPr>
        <w:ind w:firstLine="720"/>
        <w:jc w:val="both"/>
        <w:rPr>
          <w:sz w:val="22"/>
          <w:szCs w:val="22"/>
        </w:rPr>
      </w:pPr>
    </w:p>
    <w:p w14:paraId="6DB16AB9" w14:textId="688B691E" w:rsidR="00800B40" w:rsidRDefault="00800B40" w:rsidP="00800B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 w:rsidRPr="00800B40">
        <w:rPr>
          <w:sz w:val="22"/>
          <w:szCs w:val="22"/>
        </w:rPr>
        <w:t>If you join this case, you also may be required to answer written questions, provide records, and you may have your testimony taken in a deposition under oath.  You may also have to appear in Court and testify under oath at trial.</w:t>
      </w:r>
      <w:r w:rsidR="00102277" w:rsidRPr="00800B40">
        <w:rPr>
          <w:sz w:val="22"/>
          <w:szCs w:val="22"/>
        </w:rPr>
        <w:t xml:space="preserve"> </w:t>
      </w:r>
      <w:r w:rsidRPr="00800B40">
        <w:rPr>
          <w:sz w:val="22"/>
          <w:szCs w:val="22"/>
        </w:rPr>
        <w:t xml:space="preserve"> It is also possible that in the event DTLR wins this lawsuit it could obtain a judgment against all Plaintiffs for certain costs incurred in defending the lawsuit.</w:t>
      </w:r>
    </w:p>
    <w:p w14:paraId="1DCDA309" w14:textId="6C47ACD6" w:rsidR="00102277" w:rsidRPr="00800B40" w:rsidRDefault="00102277" w:rsidP="00FC1731">
      <w:pPr>
        <w:ind w:firstLine="720"/>
        <w:jc w:val="both"/>
        <w:rPr>
          <w:sz w:val="22"/>
          <w:szCs w:val="22"/>
        </w:rPr>
      </w:pPr>
    </w:p>
    <w:p w14:paraId="171DFE05" w14:textId="5513A481" w:rsidR="003E12A8" w:rsidRPr="002F6414" w:rsidRDefault="002F6414" w:rsidP="003E12A8">
      <w:pPr>
        <w:pStyle w:val="ListParagraph"/>
        <w:numPr>
          <w:ilvl w:val="0"/>
          <w:numId w:val="1"/>
        </w:numPr>
        <w:jc w:val="both"/>
        <w:rPr>
          <w:b/>
          <w:sz w:val="22"/>
          <w:szCs w:val="22"/>
          <w:u w:val="single"/>
        </w:rPr>
      </w:pPr>
      <w:r w:rsidRPr="002F6414">
        <w:rPr>
          <w:sz w:val="22"/>
          <w:szCs w:val="22"/>
          <w:u w:val="single"/>
        </w:rPr>
        <w:t>Do Not Join the Case</w:t>
      </w:r>
    </w:p>
    <w:p w14:paraId="198DBABA" w14:textId="1907BDE1" w:rsidR="003E12A8" w:rsidRPr="00491D79" w:rsidRDefault="002F6414" w:rsidP="00FC1731">
      <w:pPr>
        <w:ind w:firstLine="720"/>
        <w:jc w:val="both"/>
        <w:rPr>
          <w:sz w:val="22"/>
          <w:szCs w:val="22"/>
        </w:rPr>
      </w:pPr>
      <w:r w:rsidRPr="00FC1731">
        <w:rPr>
          <w:sz w:val="22"/>
          <w:szCs w:val="22"/>
        </w:rPr>
        <w:t xml:space="preserve">If you do not wish to join this lawsuit, you do not need to do anything.  </w:t>
      </w:r>
      <w:r w:rsidR="003E12A8" w:rsidRPr="00FC1731">
        <w:rPr>
          <w:sz w:val="22"/>
          <w:szCs w:val="22"/>
        </w:rPr>
        <w:t xml:space="preserve">If you choose not to join this lawsuit, you will not be bound by the outcome of this lawsuit, whether favorable or unfavorable.  </w:t>
      </w:r>
    </w:p>
    <w:p w14:paraId="74F463A9" w14:textId="152A6361" w:rsidR="00102277" w:rsidRPr="00491D79" w:rsidRDefault="00102277" w:rsidP="00102277">
      <w:pPr>
        <w:pStyle w:val="NormalWeb"/>
        <w:rPr>
          <w:b/>
          <w:sz w:val="22"/>
          <w:szCs w:val="22"/>
        </w:rPr>
      </w:pPr>
      <w:r w:rsidRPr="00FC1731">
        <w:rPr>
          <w:b/>
          <w:sz w:val="22"/>
          <w:szCs w:val="22"/>
        </w:rPr>
        <w:t xml:space="preserve">3. </w:t>
      </w:r>
      <w:r w:rsidRPr="00FC1731">
        <w:rPr>
          <w:b/>
          <w:sz w:val="22"/>
          <w:szCs w:val="22"/>
        </w:rPr>
        <w:tab/>
        <w:t xml:space="preserve">Can </w:t>
      </w:r>
      <w:r w:rsidR="000F6ACE" w:rsidRPr="00FC1731">
        <w:rPr>
          <w:b/>
          <w:sz w:val="22"/>
          <w:szCs w:val="22"/>
        </w:rPr>
        <w:t>DTLR</w:t>
      </w:r>
      <w:r w:rsidRPr="00FC1731">
        <w:rPr>
          <w:b/>
          <w:sz w:val="22"/>
          <w:szCs w:val="22"/>
        </w:rPr>
        <w:t xml:space="preserve"> retaliate against me for joining this lawsuit? </w:t>
      </w:r>
    </w:p>
    <w:p w14:paraId="5EA050F7" w14:textId="127889D1" w:rsidR="00102277" w:rsidRPr="002F6414" w:rsidRDefault="00102277" w:rsidP="00102277">
      <w:pPr>
        <w:pStyle w:val="NormalWeb"/>
        <w:jc w:val="both"/>
        <w:rPr>
          <w:sz w:val="22"/>
          <w:szCs w:val="22"/>
        </w:rPr>
      </w:pPr>
      <w:r w:rsidRPr="002F6414">
        <w:rPr>
          <w:sz w:val="22"/>
          <w:szCs w:val="22"/>
        </w:rPr>
        <w:tab/>
        <w:t xml:space="preserve">Federal law prohibits </w:t>
      </w:r>
      <w:r w:rsidR="000F6ACE" w:rsidRPr="002F6414">
        <w:rPr>
          <w:sz w:val="22"/>
          <w:szCs w:val="22"/>
        </w:rPr>
        <w:t>DTLR</w:t>
      </w:r>
      <w:r w:rsidRPr="002F6414">
        <w:rPr>
          <w:sz w:val="22"/>
          <w:szCs w:val="22"/>
        </w:rPr>
        <w:t xml:space="preserve"> from firing you or taking other adverse action against you in the event you choose to join the lawsuit. </w:t>
      </w:r>
    </w:p>
    <w:p w14:paraId="474EF643" w14:textId="77777777" w:rsidR="00102277" w:rsidRPr="00491D79" w:rsidRDefault="00102277" w:rsidP="00102277">
      <w:pPr>
        <w:pStyle w:val="NormalWeb"/>
        <w:rPr>
          <w:b/>
          <w:sz w:val="22"/>
          <w:szCs w:val="22"/>
        </w:rPr>
      </w:pPr>
      <w:r w:rsidRPr="00FC1731">
        <w:rPr>
          <w:b/>
          <w:sz w:val="22"/>
          <w:szCs w:val="22"/>
        </w:rPr>
        <w:t xml:space="preserve">4. </w:t>
      </w:r>
      <w:r w:rsidRPr="00FC1731">
        <w:rPr>
          <w:b/>
          <w:sz w:val="22"/>
          <w:szCs w:val="22"/>
        </w:rPr>
        <w:tab/>
        <w:t xml:space="preserve">Who will be my lawyers if I join the lawsuit, and how will the lawyers be paid? </w:t>
      </w:r>
    </w:p>
    <w:p w14:paraId="3B4A3CB6" w14:textId="590C24FF" w:rsidR="00102277" w:rsidRPr="00E53F75" w:rsidRDefault="00102277" w:rsidP="00102277">
      <w:pPr>
        <w:pStyle w:val="NormalWeb"/>
        <w:jc w:val="both"/>
        <w:rPr>
          <w:sz w:val="22"/>
          <w:szCs w:val="22"/>
        </w:rPr>
      </w:pPr>
      <w:r w:rsidRPr="002F6414">
        <w:rPr>
          <w:sz w:val="22"/>
          <w:szCs w:val="22"/>
        </w:rPr>
        <w:tab/>
        <w:t>If you join the lawsuit, you will be represented by The Fish Law Firm, P.C. The decisions and agreements made and entered</w:t>
      </w:r>
      <w:r w:rsidRPr="00E53F75">
        <w:rPr>
          <w:sz w:val="22"/>
          <w:szCs w:val="22"/>
        </w:rPr>
        <w:t xml:space="preserve"> into by </w:t>
      </w:r>
      <w:r w:rsidR="002F6414">
        <w:rPr>
          <w:sz w:val="22"/>
          <w:szCs w:val="22"/>
        </w:rPr>
        <w:t xml:space="preserve">Plaintiff </w:t>
      </w:r>
      <w:proofErr w:type="spellStart"/>
      <w:r w:rsidR="002F6414">
        <w:rPr>
          <w:sz w:val="22"/>
          <w:szCs w:val="22"/>
        </w:rPr>
        <w:t>Lanicka</w:t>
      </w:r>
      <w:proofErr w:type="spellEnd"/>
      <w:r w:rsidR="002F6414">
        <w:rPr>
          <w:sz w:val="22"/>
          <w:szCs w:val="22"/>
        </w:rPr>
        <w:t xml:space="preserve"> Smith </w:t>
      </w:r>
      <w:r w:rsidRPr="00E53F75">
        <w:rPr>
          <w:sz w:val="22"/>
          <w:szCs w:val="22"/>
        </w:rPr>
        <w:t xml:space="preserve"> will be binding o</w:t>
      </w:r>
      <w:r>
        <w:rPr>
          <w:sz w:val="22"/>
          <w:szCs w:val="22"/>
        </w:rPr>
        <w:t xml:space="preserve">n you if you join this lawsuit.  </w:t>
      </w:r>
      <w:r w:rsidRPr="00E53F75">
        <w:rPr>
          <w:sz w:val="22"/>
          <w:szCs w:val="22"/>
        </w:rPr>
        <w:t xml:space="preserve">The lawyers representing the employees will only be paid if they win the lawsuit or obtain a settlement. If either happens, the lawyers may receive their fees and costs from </w:t>
      </w:r>
      <w:r w:rsidR="000F6ACE">
        <w:rPr>
          <w:sz w:val="22"/>
          <w:szCs w:val="22"/>
        </w:rPr>
        <w:t>DTLR</w:t>
      </w:r>
      <w:r w:rsidRPr="00E53F75">
        <w:rPr>
          <w:sz w:val="22"/>
          <w:szCs w:val="22"/>
        </w:rPr>
        <w:t xml:space="preserve"> and/or may receive part of any money awarded by the Court or obtained through a settlement. If the employees lose the lawsuit, you will not have to pay your lawyers. You may also retain your own counsel and join this lawsuit with your own </w:t>
      </w:r>
      <w:r w:rsidRPr="00E53F75">
        <w:rPr>
          <w:sz w:val="22"/>
          <w:szCs w:val="22"/>
        </w:rPr>
        <w:lastRenderedPageBreak/>
        <w:t xml:space="preserve">counsel. </w:t>
      </w:r>
      <w:r>
        <w:rPr>
          <w:sz w:val="22"/>
          <w:szCs w:val="22"/>
        </w:rPr>
        <w:t xml:space="preserve"> If you chose to join the lawsuit, you may be required to answer questions about your employment as part of the case. </w:t>
      </w:r>
    </w:p>
    <w:p w14:paraId="2A07D9D3" w14:textId="77777777" w:rsidR="00102277" w:rsidRPr="00E53F75" w:rsidRDefault="00102277" w:rsidP="00102277">
      <w:pPr>
        <w:pStyle w:val="NormalWeb"/>
        <w:rPr>
          <w:b/>
          <w:sz w:val="22"/>
          <w:szCs w:val="22"/>
        </w:rPr>
      </w:pPr>
      <w:r>
        <w:rPr>
          <w:rFonts w:ascii="Times" w:hAnsi="Times"/>
          <w:b/>
          <w:sz w:val="22"/>
          <w:szCs w:val="22"/>
        </w:rPr>
        <w:t>5</w:t>
      </w:r>
      <w:r w:rsidRPr="00E53F75">
        <w:rPr>
          <w:rFonts w:ascii="Times" w:hAnsi="Times"/>
          <w:b/>
          <w:sz w:val="22"/>
          <w:szCs w:val="22"/>
        </w:rPr>
        <w:t xml:space="preserve">. </w:t>
      </w:r>
      <w:r w:rsidRPr="00E53F75">
        <w:rPr>
          <w:rFonts w:ascii="Times" w:hAnsi="Times"/>
          <w:b/>
          <w:sz w:val="22"/>
          <w:szCs w:val="22"/>
        </w:rPr>
        <w:tab/>
        <w:t xml:space="preserve">How do I get more information about the lawsuit? </w:t>
      </w:r>
    </w:p>
    <w:p w14:paraId="31776E51" w14:textId="4AC72EA4" w:rsidR="00102277" w:rsidRPr="000F6ACE" w:rsidRDefault="00102277" w:rsidP="000F6ACE">
      <w:pPr>
        <w:pStyle w:val="NormalWeb"/>
        <w:rPr>
          <w:sz w:val="22"/>
          <w:szCs w:val="22"/>
        </w:rPr>
      </w:pPr>
      <w:r w:rsidRPr="00E53F75">
        <w:rPr>
          <w:sz w:val="22"/>
          <w:szCs w:val="22"/>
        </w:rPr>
        <w:t xml:space="preserve">If you have questions about this Notice or the lawsuit, please </w:t>
      </w:r>
      <w:r>
        <w:rPr>
          <w:sz w:val="22"/>
          <w:szCs w:val="22"/>
        </w:rPr>
        <w:t xml:space="preserve">call The Fish Law Firm at 630-355-7590.  You can also review the pleadings from the lawsuit online at:  </w:t>
      </w:r>
      <w:bookmarkStart w:id="1" w:name="_Hlk2085860"/>
      <w:r>
        <w:rPr>
          <w:sz w:val="22"/>
          <w:szCs w:val="22"/>
        </w:rPr>
        <w:t>www.fishlawfirm.com</w:t>
      </w:r>
      <w:bookmarkEnd w:id="1"/>
      <w:r w:rsidR="00AF2010">
        <w:rPr>
          <w:sz w:val="22"/>
          <w:szCs w:val="22"/>
        </w:rPr>
        <w:t>/DTLR</w:t>
      </w:r>
      <w:r w:rsidR="0079505E">
        <w:rPr>
          <w:sz w:val="22"/>
          <w:szCs w:val="22"/>
        </w:rPr>
        <w:t>OTLawsuit</w:t>
      </w:r>
      <w:r w:rsidR="00AF2010" w:rsidRPr="00E53F75">
        <w:rPr>
          <w:sz w:val="22"/>
          <w:szCs w:val="22"/>
        </w:rPr>
        <w:t xml:space="preserve">  </w:t>
      </w:r>
    </w:p>
    <w:p w14:paraId="0115AC1E" w14:textId="50E2AE91" w:rsidR="00102277" w:rsidRDefault="000F6ACE" w:rsidP="00102277">
      <w:pPr>
        <w:jc w:val="center"/>
        <w:rPr>
          <w:b/>
          <w:i/>
        </w:rPr>
      </w:pPr>
      <w:proofErr w:type="spellStart"/>
      <w:r>
        <w:rPr>
          <w:b/>
          <w:i/>
        </w:rPr>
        <w:t>Lanicka</w:t>
      </w:r>
      <w:proofErr w:type="spellEnd"/>
      <w:r>
        <w:rPr>
          <w:b/>
          <w:i/>
        </w:rPr>
        <w:t xml:space="preserve"> Smith</w:t>
      </w:r>
      <w:r w:rsidR="00491D79">
        <w:rPr>
          <w:b/>
          <w:i/>
        </w:rPr>
        <w:t xml:space="preserve"> </w:t>
      </w:r>
      <w:r w:rsidR="00102277">
        <w:rPr>
          <w:b/>
          <w:i/>
        </w:rPr>
        <w:t>v.</w:t>
      </w:r>
      <w:r w:rsidR="00491D79">
        <w:rPr>
          <w:b/>
          <w:i/>
        </w:rPr>
        <w:t xml:space="preserve"> </w:t>
      </w:r>
      <w:r>
        <w:rPr>
          <w:b/>
          <w:i/>
        </w:rPr>
        <w:t>DTLR, Inc. d/b/a DTLR Villa</w:t>
      </w:r>
    </w:p>
    <w:p w14:paraId="44878218" w14:textId="234FC619" w:rsidR="000F6ACE" w:rsidRPr="003906DF" w:rsidRDefault="000F6ACE" w:rsidP="00491D79">
      <w:pPr>
        <w:jc w:val="center"/>
      </w:pPr>
      <w:r w:rsidRPr="00B561E6">
        <w:rPr>
          <w:rFonts w:eastAsia="Times New Roman"/>
          <w:b/>
          <w:i/>
          <w:color w:val="000000"/>
          <w:u w:color="000000"/>
          <w:lang w:val="it-IT"/>
        </w:rPr>
        <w:t>18-cv-3591</w:t>
      </w:r>
    </w:p>
    <w:p w14:paraId="4CCA894D" w14:textId="77777777" w:rsidR="00102277" w:rsidRDefault="00102277" w:rsidP="00102277">
      <w:pPr>
        <w:jc w:val="center"/>
        <w:rPr>
          <w:b/>
          <w:u w:val="single"/>
        </w:rPr>
      </w:pPr>
      <w:r w:rsidRPr="003906DF">
        <w:rPr>
          <w:b/>
          <w:u w:val="single"/>
        </w:rPr>
        <w:t>NOTICE OF CONSENT</w:t>
      </w:r>
    </w:p>
    <w:p w14:paraId="11023A33" w14:textId="77777777" w:rsidR="00102277" w:rsidRDefault="00102277" w:rsidP="00102277">
      <w:pPr>
        <w:jc w:val="center"/>
        <w:rPr>
          <w:b/>
          <w:u w:val="single"/>
        </w:rPr>
      </w:pPr>
    </w:p>
    <w:p w14:paraId="3BA81ED2" w14:textId="3A3F9AF7" w:rsidR="00102277" w:rsidRDefault="00102277" w:rsidP="00102277">
      <w:pPr>
        <w:jc w:val="both"/>
      </w:pPr>
      <w:r>
        <w:rPr>
          <w:b/>
        </w:rPr>
        <w:tab/>
      </w:r>
      <w:r>
        <w:t>I was employed</w:t>
      </w:r>
      <w:r w:rsidR="00491D79">
        <w:t xml:space="preserve"> as an Assistant Store Manager</w:t>
      </w:r>
      <w:r>
        <w:t xml:space="preserve"> by </w:t>
      </w:r>
      <w:r w:rsidR="000F6ACE">
        <w:rPr>
          <w:sz w:val="22"/>
          <w:szCs w:val="22"/>
        </w:rPr>
        <w:t>DTLR, Inc</w:t>
      </w:r>
      <w:r w:rsidR="002021B7">
        <w:rPr>
          <w:sz w:val="22"/>
          <w:szCs w:val="22"/>
        </w:rPr>
        <w:t>.</w:t>
      </w:r>
      <w:r w:rsidR="000F6ACE">
        <w:rPr>
          <w:sz w:val="22"/>
          <w:szCs w:val="22"/>
        </w:rPr>
        <w:t xml:space="preserve"> </w:t>
      </w:r>
      <w:r w:rsidR="005457D4">
        <w:rPr>
          <w:sz w:val="22"/>
          <w:szCs w:val="22"/>
        </w:rPr>
        <w:t>or one of its affiliates or subsidiaries</w:t>
      </w:r>
      <w:r>
        <w:t xml:space="preserve">. By my signature below, I consent to join this lawsuit and I designate </w:t>
      </w:r>
      <w:proofErr w:type="spellStart"/>
      <w:r w:rsidR="005457D4">
        <w:t>Lanicka</w:t>
      </w:r>
      <w:proofErr w:type="spellEnd"/>
      <w:r w:rsidR="005457D4">
        <w:t xml:space="preserve"> Smith</w:t>
      </w:r>
      <w:r>
        <w:t xml:space="preserve"> and </w:t>
      </w:r>
      <w:r w:rsidR="00491D79">
        <w:t xml:space="preserve">her </w:t>
      </w:r>
      <w:r>
        <w:t xml:space="preserve">attorneys as my agents to make decisions on my behalf about the lawsuit, including how to prosecute the lawsuit, settlement (if any), attorneys’ fees, (if any) and costs (if any), and all other decisions relating to this lawsuit. I agree to be bound by the outcome of this lawsuit, regardless of the outcome.  </w:t>
      </w:r>
    </w:p>
    <w:p w14:paraId="3BB336B4" w14:textId="77777777" w:rsidR="00102277" w:rsidRDefault="00102277" w:rsidP="00102277">
      <w:pPr>
        <w:jc w:val="both"/>
      </w:pPr>
    </w:p>
    <w:p w14:paraId="65467E1E" w14:textId="77777777" w:rsidR="00102277" w:rsidRDefault="00102277" w:rsidP="00102277">
      <w:pPr>
        <w:jc w:val="both"/>
      </w:pPr>
      <w:r>
        <w:t>Name: ____________________________________________ (Print Your Name)</w:t>
      </w:r>
    </w:p>
    <w:p w14:paraId="5C611FDC" w14:textId="77777777" w:rsidR="00102277" w:rsidRDefault="00102277" w:rsidP="00102277">
      <w:pPr>
        <w:jc w:val="both"/>
      </w:pPr>
    </w:p>
    <w:p w14:paraId="15102865" w14:textId="77777777" w:rsidR="00102277" w:rsidRDefault="00102277" w:rsidP="00102277">
      <w:pPr>
        <w:jc w:val="both"/>
      </w:pPr>
      <w:r>
        <w:t>Signature:__________________________________________</w:t>
      </w:r>
    </w:p>
    <w:p w14:paraId="27EA6CA1" w14:textId="77777777" w:rsidR="00102277" w:rsidRDefault="00102277" w:rsidP="00102277">
      <w:pPr>
        <w:jc w:val="both"/>
      </w:pPr>
    </w:p>
    <w:p w14:paraId="70891088" w14:textId="3528D437" w:rsidR="00102277" w:rsidRDefault="00102277" w:rsidP="00102277">
      <w:pPr>
        <w:jc w:val="both"/>
      </w:pPr>
      <w:r>
        <w:t>Date: _____________________</w:t>
      </w:r>
    </w:p>
    <w:p w14:paraId="554C2193" w14:textId="77777777" w:rsidR="00102277" w:rsidRDefault="00102277" w:rsidP="00102277">
      <w:pPr>
        <w:jc w:val="both"/>
      </w:pPr>
    </w:p>
    <w:p w14:paraId="64B0DB18" w14:textId="2F008336" w:rsidR="00102277" w:rsidRDefault="00102277" w:rsidP="00102277">
      <w:pPr>
        <w:jc w:val="center"/>
        <w:rPr>
          <w:b/>
        </w:rPr>
      </w:pPr>
      <w:r>
        <w:rPr>
          <w:b/>
        </w:rPr>
        <w:t>RETURN THIS FORM BY MAIL OR FAX TO:</w:t>
      </w:r>
    </w:p>
    <w:p w14:paraId="6FD207A0" w14:textId="77777777" w:rsidR="00102277" w:rsidRDefault="00102277" w:rsidP="00102277">
      <w:pPr>
        <w:jc w:val="center"/>
        <w:rPr>
          <w:b/>
        </w:rPr>
      </w:pPr>
    </w:p>
    <w:p w14:paraId="677B7225" w14:textId="674B1C48" w:rsidR="00102277" w:rsidRDefault="00102277" w:rsidP="00102277">
      <w:pPr>
        <w:jc w:val="center"/>
        <w:rPr>
          <w:b/>
        </w:rPr>
      </w:pPr>
      <w:r>
        <w:rPr>
          <w:b/>
        </w:rPr>
        <w:t xml:space="preserve">Overtime Lawsuit Against </w:t>
      </w:r>
      <w:r w:rsidR="005457D4">
        <w:rPr>
          <w:b/>
        </w:rPr>
        <w:t>DTLR, Inc.</w:t>
      </w:r>
    </w:p>
    <w:p w14:paraId="05D6DA60" w14:textId="77777777" w:rsidR="00102277" w:rsidRDefault="00102277" w:rsidP="00102277">
      <w:pPr>
        <w:jc w:val="center"/>
        <w:rPr>
          <w:b/>
        </w:rPr>
      </w:pPr>
      <w:r>
        <w:rPr>
          <w:b/>
        </w:rPr>
        <w:t>c/o The Fish Law Firm, P.C.</w:t>
      </w:r>
    </w:p>
    <w:p w14:paraId="1E843BB1" w14:textId="77777777" w:rsidR="00102277" w:rsidRDefault="00102277" w:rsidP="00102277">
      <w:pPr>
        <w:jc w:val="center"/>
        <w:rPr>
          <w:b/>
        </w:rPr>
      </w:pPr>
      <w:r>
        <w:rPr>
          <w:b/>
        </w:rPr>
        <w:t>200 E. 5</w:t>
      </w:r>
      <w:r w:rsidRPr="003906DF">
        <w:rPr>
          <w:b/>
          <w:vertAlign w:val="superscript"/>
        </w:rPr>
        <w:t>th</w:t>
      </w:r>
      <w:r>
        <w:rPr>
          <w:b/>
        </w:rPr>
        <w:t xml:space="preserve"> Ave., Suite 123</w:t>
      </w:r>
    </w:p>
    <w:p w14:paraId="51F2AC39" w14:textId="77777777" w:rsidR="00102277" w:rsidRDefault="00102277" w:rsidP="00102277">
      <w:pPr>
        <w:jc w:val="center"/>
        <w:rPr>
          <w:b/>
        </w:rPr>
      </w:pPr>
      <w:r>
        <w:rPr>
          <w:b/>
        </w:rPr>
        <w:t>Naperville, IL 60563</w:t>
      </w:r>
    </w:p>
    <w:p w14:paraId="65C5E604" w14:textId="429264F7" w:rsidR="00102277" w:rsidRDefault="00102277" w:rsidP="00102277">
      <w:pPr>
        <w:jc w:val="center"/>
        <w:rPr>
          <w:b/>
        </w:rPr>
      </w:pPr>
      <w:r>
        <w:rPr>
          <w:b/>
        </w:rPr>
        <w:t>Telephone: 630-355-7590</w:t>
      </w:r>
    </w:p>
    <w:p w14:paraId="74160316" w14:textId="58A17666" w:rsidR="00102277" w:rsidRDefault="00102277" w:rsidP="00102277">
      <w:pPr>
        <w:jc w:val="center"/>
        <w:rPr>
          <w:b/>
        </w:rPr>
      </w:pPr>
      <w:r>
        <w:rPr>
          <w:b/>
        </w:rPr>
        <w:t>Fax: 630-778-0400</w:t>
      </w:r>
    </w:p>
    <w:p w14:paraId="7E9EDD48" w14:textId="77777777" w:rsidR="00102277" w:rsidRDefault="00102277" w:rsidP="00102277">
      <w:pPr>
        <w:jc w:val="center"/>
        <w:rPr>
          <w:b/>
        </w:rPr>
      </w:pPr>
    </w:p>
    <w:p w14:paraId="2F9C1EAD" w14:textId="77777777" w:rsidR="00102277" w:rsidRDefault="00102277" w:rsidP="00102277">
      <w:pPr>
        <w:jc w:val="center"/>
        <w:rPr>
          <w:b/>
        </w:rPr>
      </w:pPr>
      <w:r>
        <w:rPr>
          <w:b/>
        </w:rPr>
        <w:t>****Note: This Lower Portion Will Not Be Filed with the Court ****</w:t>
      </w:r>
    </w:p>
    <w:p w14:paraId="13518EB8" w14:textId="77777777" w:rsidR="00102277" w:rsidRDefault="00102277" w:rsidP="00102277">
      <w:pPr>
        <w:jc w:val="both"/>
      </w:pPr>
    </w:p>
    <w:p w14:paraId="3ADCE157" w14:textId="77777777" w:rsidR="00102277" w:rsidRDefault="00102277" w:rsidP="00102277">
      <w:pPr>
        <w:jc w:val="both"/>
      </w:pPr>
      <w:r>
        <w:t>Name: ____________________________________________ (Print Name)</w:t>
      </w:r>
    </w:p>
    <w:p w14:paraId="46BD9ECC" w14:textId="77777777" w:rsidR="00102277" w:rsidRDefault="00102277" w:rsidP="00102277">
      <w:pPr>
        <w:jc w:val="both"/>
      </w:pPr>
    </w:p>
    <w:p w14:paraId="7381C9EE" w14:textId="77777777" w:rsidR="00102277" w:rsidRDefault="00102277" w:rsidP="00102277">
      <w:pPr>
        <w:jc w:val="both"/>
      </w:pPr>
      <w:r>
        <w:t>Telephone Number: ____________________________________________</w:t>
      </w:r>
    </w:p>
    <w:p w14:paraId="552C96C9" w14:textId="77777777" w:rsidR="00102277" w:rsidRDefault="00102277" w:rsidP="00102277">
      <w:pPr>
        <w:jc w:val="both"/>
      </w:pPr>
    </w:p>
    <w:p w14:paraId="2AA18971" w14:textId="77777777" w:rsidR="00102277" w:rsidRDefault="00102277" w:rsidP="00102277">
      <w:pPr>
        <w:jc w:val="both"/>
      </w:pPr>
      <w:r>
        <w:t>Address:__________________________________________________________</w:t>
      </w:r>
    </w:p>
    <w:p w14:paraId="12228786" w14:textId="77777777" w:rsidR="00102277" w:rsidRDefault="00102277" w:rsidP="00102277">
      <w:pPr>
        <w:jc w:val="both"/>
      </w:pPr>
    </w:p>
    <w:p w14:paraId="51B5E07E" w14:textId="77777777" w:rsidR="00102277" w:rsidRDefault="00102277" w:rsidP="00102277">
      <w:pPr>
        <w:jc w:val="both"/>
      </w:pPr>
      <w:r>
        <w:t>City: _____________________    State:_______________</w:t>
      </w:r>
      <w:r>
        <w:tab/>
        <w:t xml:space="preserve"> Zip Code:________</w:t>
      </w:r>
    </w:p>
    <w:p w14:paraId="4972202F" w14:textId="77777777" w:rsidR="00102277" w:rsidRDefault="00102277" w:rsidP="00102277">
      <w:pPr>
        <w:jc w:val="both"/>
      </w:pPr>
    </w:p>
    <w:p w14:paraId="4E890D40" w14:textId="5255B442" w:rsidR="00102277" w:rsidRPr="005C2473" w:rsidRDefault="00102277" w:rsidP="005C2473">
      <w:pPr>
        <w:pStyle w:val="BodyA"/>
        <w:spacing w:after="0" w:line="240" w:lineRule="auto"/>
        <w:jc w:val="both"/>
        <w:rPr>
          <w:rFonts w:ascii="Times New Roman" w:eastAsia="Times New Roman" w:hAnsi="Times New Roman" w:cs="Times New Roman"/>
          <w:sz w:val="24"/>
          <w:szCs w:val="24"/>
          <w:bdr w:val="none" w:sz="0" w:space="0" w:color="auto"/>
        </w:rPr>
      </w:pPr>
      <w:r>
        <w:rPr>
          <w:rFonts w:ascii="Times New Roman" w:hAnsi="Times New Roman" w:cs="Times New Roman"/>
        </w:rPr>
        <w:t>Email:___________________________________________________________</w:t>
      </w:r>
    </w:p>
    <w:sectPr w:rsidR="00102277" w:rsidRPr="005C247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2D166" w14:textId="77777777" w:rsidR="0076638B" w:rsidRDefault="0076638B">
      <w:r>
        <w:separator/>
      </w:r>
    </w:p>
  </w:endnote>
  <w:endnote w:type="continuationSeparator" w:id="0">
    <w:p w14:paraId="56B73DC0" w14:textId="77777777" w:rsidR="0076638B" w:rsidRDefault="0076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91C3" w14:textId="77777777" w:rsidR="00C06E2D" w:rsidRDefault="00C06E2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181FD" w14:textId="77777777" w:rsidR="0076638B" w:rsidRDefault="0076638B">
      <w:r>
        <w:separator/>
      </w:r>
    </w:p>
  </w:footnote>
  <w:footnote w:type="continuationSeparator" w:id="0">
    <w:p w14:paraId="530974EC" w14:textId="77777777" w:rsidR="0076638B" w:rsidRDefault="0076638B">
      <w:r>
        <w:continuationSeparator/>
      </w:r>
    </w:p>
  </w:footnote>
  <w:footnote w:type="continuationNotice" w:id="1">
    <w:p w14:paraId="60A3DCC0" w14:textId="77777777" w:rsidR="0076638B" w:rsidRDefault="00766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0FEC" w14:textId="77777777" w:rsidR="00C06E2D" w:rsidRDefault="00C06E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B26EE"/>
    <w:multiLevelType w:val="hybridMultilevel"/>
    <w:tmpl w:val="BB38F070"/>
    <w:lvl w:ilvl="0" w:tplc="091CC4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2D"/>
    <w:rsid w:val="00001BC1"/>
    <w:rsid w:val="00006062"/>
    <w:rsid w:val="00024837"/>
    <w:rsid w:val="000710E5"/>
    <w:rsid w:val="000F6ACE"/>
    <w:rsid w:val="00102277"/>
    <w:rsid w:val="0012356A"/>
    <w:rsid w:val="001854D2"/>
    <w:rsid w:val="001F7902"/>
    <w:rsid w:val="002021B7"/>
    <w:rsid w:val="00242DA4"/>
    <w:rsid w:val="00253EB1"/>
    <w:rsid w:val="002836A7"/>
    <w:rsid w:val="002962BF"/>
    <w:rsid w:val="002F6414"/>
    <w:rsid w:val="00330B12"/>
    <w:rsid w:val="00330F3E"/>
    <w:rsid w:val="00363740"/>
    <w:rsid w:val="00363932"/>
    <w:rsid w:val="00383AFE"/>
    <w:rsid w:val="003B32F1"/>
    <w:rsid w:val="003C4662"/>
    <w:rsid w:val="003E12A8"/>
    <w:rsid w:val="003F1BFC"/>
    <w:rsid w:val="00416E8A"/>
    <w:rsid w:val="00432618"/>
    <w:rsid w:val="00491D79"/>
    <w:rsid w:val="004C375E"/>
    <w:rsid w:val="00507815"/>
    <w:rsid w:val="005457D4"/>
    <w:rsid w:val="005A339B"/>
    <w:rsid w:val="005C2473"/>
    <w:rsid w:val="005E471E"/>
    <w:rsid w:val="006D3BA1"/>
    <w:rsid w:val="006D5302"/>
    <w:rsid w:val="006D7643"/>
    <w:rsid w:val="006E05B4"/>
    <w:rsid w:val="00714B06"/>
    <w:rsid w:val="00760014"/>
    <w:rsid w:val="0076638B"/>
    <w:rsid w:val="0078785D"/>
    <w:rsid w:val="0079505E"/>
    <w:rsid w:val="007C4311"/>
    <w:rsid w:val="007C69D6"/>
    <w:rsid w:val="00800B40"/>
    <w:rsid w:val="00802990"/>
    <w:rsid w:val="0080435C"/>
    <w:rsid w:val="00867752"/>
    <w:rsid w:val="00893FC6"/>
    <w:rsid w:val="008D2577"/>
    <w:rsid w:val="008F77B4"/>
    <w:rsid w:val="0095657D"/>
    <w:rsid w:val="00957A00"/>
    <w:rsid w:val="00A1465F"/>
    <w:rsid w:val="00A16B4F"/>
    <w:rsid w:val="00A60E6E"/>
    <w:rsid w:val="00A75E94"/>
    <w:rsid w:val="00AA1E9E"/>
    <w:rsid w:val="00AA24A2"/>
    <w:rsid w:val="00AA7253"/>
    <w:rsid w:val="00AB029B"/>
    <w:rsid w:val="00AC72D6"/>
    <w:rsid w:val="00AE1A4E"/>
    <w:rsid w:val="00AF2010"/>
    <w:rsid w:val="00B11A40"/>
    <w:rsid w:val="00B16318"/>
    <w:rsid w:val="00B561E6"/>
    <w:rsid w:val="00B7679A"/>
    <w:rsid w:val="00BA0599"/>
    <w:rsid w:val="00C06E2D"/>
    <w:rsid w:val="00C142C1"/>
    <w:rsid w:val="00C32AA3"/>
    <w:rsid w:val="00C41FB7"/>
    <w:rsid w:val="00C77002"/>
    <w:rsid w:val="00C811AC"/>
    <w:rsid w:val="00C933E0"/>
    <w:rsid w:val="00CB2EBC"/>
    <w:rsid w:val="00CD5288"/>
    <w:rsid w:val="00D13119"/>
    <w:rsid w:val="00D1413A"/>
    <w:rsid w:val="00D50D6E"/>
    <w:rsid w:val="00D522F9"/>
    <w:rsid w:val="00D812BE"/>
    <w:rsid w:val="00DD11C3"/>
    <w:rsid w:val="00E840B4"/>
    <w:rsid w:val="00EF2DD9"/>
    <w:rsid w:val="00F701A2"/>
    <w:rsid w:val="00F77C0C"/>
    <w:rsid w:val="00F81413"/>
    <w:rsid w:val="00FB5E0F"/>
    <w:rsid w:val="00FC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B452"/>
  <w15:docId w15:val="{EAEB311A-C467-4727-BE83-62A33716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noteText">
    <w:name w:val="footnote text"/>
    <w:rPr>
      <w:rFonts w:eastAsia="Times New Roman"/>
      <w:color w:val="000000"/>
      <w:sz w:val="24"/>
      <w:szCs w:val="24"/>
      <w:u w:color="000000"/>
    </w:rPr>
  </w:style>
  <w:style w:type="paragraph" w:customStyle="1" w:styleId="BodyAA">
    <w:name w:val="Body A A"/>
    <w:pPr>
      <w:widowControl w:val="0"/>
      <w:jc w:val="both"/>
    </w:pPr>
    <w:rPr>
      <w:rFonts w:ascii="Cambria" w:eastAsia="Cambria" w:hAnsi="Cambria" w:cs="Cambria"/>
      <w:color w:val="000000"/>
      <w:kern w:val="2"/>
      <w:u w:color="000000"/>
    </w:rPr>
  </w:style>
  <w:style w:type="paragraph" w:styleId="NormalWeb">
    <w:name w:val="Normal (Web)"/>
    <w:basedOn w:val="Normal"/>
    <w:uiPriority w:val="99"/>
    <w:unhideWhenUsed/>
    <w:rsid w:val="001022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Header">
    <w:name w:val="header"/>
    <w:basedOn w:val="Normal"/>
    <w:link w:val="HeaderChar"/>
    <w:uiPriority w:val="99"/>
    <w:unhideWhenUsed/>
    <w:rsid w:val="00102277"/>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102277"/>
    <w:rPr>
      <w:rFonts w:asciiTheme="minorHAnsi" w:eastAsiaTheme="minorHAnsi" w:hAnsiTheme="minorHAnsi" w:cstheme="minorBidi"/>
      <w:sz w:val="24"/>
      <w:szCs w:val="24"/>
      <w:bdr w:val="none" w:sz="0" w:space="0" w:color="auto"/>
    </w:rPr>
  </w:style>
  <w:style w:type="paragraph" w:styleId="BalloonText">
    <w:name w:val="Balloon Text"/>
    <w:basedOn w:val="Normal"/>
    <w:link w:val="BalloonTextChar"/>
    <w:uiPriority w:val="99"/>
    <w:semiHidden/>
    <w:unhideWhenUsed/>
    <w:rsid w:val="007C4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11"/>
    <w:rPr>
      <w:rFonts w:ascii="Segoe UI" w:hAnsi="Segoe UI" w:cs="Segoe UI"/>
      <w:sz w:val="18"/>
      <w:szCs w:val="18"/>
    </w:rPr>
  </w:style>
  <w:style w:type="paragraph" w:styleId="ListParagraph">
    <w:name w:val="List Paragraph"/>
    <w:basedOn w:val="Normal"/>
    <w:uiPriority w:val="34"/>
    <w:qFormat/>
    <w:rsid w:val="00363740"/>
    <w:pPr>
      <w:ind w:left="720"/>
      <w:contextualSpacing/>
    </w:pPr>
  </w:style>
  <w:style w:type="character" w:styleId="CommentReference">
    <w:name w:val="annotation reference"/>
    <w:basedOn w:val="DefaultParagraphFont"/>
    <w:uiPriority w:val="99"/>
    <w:semiHidden/>
    <w:unhideWhenUsed/>
    <w:rsid w:val="00FC1731"/>
    <w:rPr>
      <w:sz w:val="16"/>
      <w:szCs w:val="16"/>
    </w:rPr>
  </w:style>
  <w:style w:type="paragraph" w:styleId="CommentText">
    <w:name w:val="annotation text"/>
    <w:basedOn w:val="Normal"/>
    <w:link w:val="CommentTextChar"/>
    <w:uiPriority w:val="99"/>
    <w:semiHidden/>
    <w:unhideWhenUsed/>
    <w:rsid w:val="00FC1731"/>
    <w:rPr>
      <w:sz w:val="20"/>
      <w:szCs w:val="20"/>
    </w:rPr>
  </w:style>
  <w:style w:type="character" w:customStyle="1" w:styleId="CommentTextChar">
    <w:name w:val="Comment Text Char"/>
    <w:basedOn w:val="DefaultParagraphFont"/>
    <w:link w:val="CommentText"/>
    <w:uiPriority w:val="99"/>
    <w:semiHidden/>
    <w:rsid w:val="00FC1731"/>
  </w:style>
  <w:style w:type="paragraph" w:styleId="CommentSubject">
    <w:name w:val="annotation subject"/>
    <w:basedOn w:val="CommentText"/>
    <w:next w:val="CommentText"/>
    <w:link w:val="CommentSubjectChar"/>
    <w:uiPriority w:val="99"/>
    <w:semiHidden/>
    <w:unhideWhenUsed/>
    <w:rsid w:val="00FC1731"/>
    <w:rPr>
      <w:b/>
      <w:bCs/>
    </w:rPr>
  </w:style>
  <w:style w:type="character" w:customStyle="1" w:styleId="CommentSubjectChar">
    <w:name w:val="Comment Subject Char"/>
    <w:basedOn w:val="CommentTextChar"/>
    <w:link w:val="CommentSubject"/>
    <w:uiPriority w:val="99"/>
    <w:semiHidden/>
    <w:rsid w:val="00FC1731"/>
    <w:rPr>
      <w:b/>
      <w:bCs/>
    </w:rPr>
  </w:style>
  <w:style w:type="character" w:styleId="UnresolvedMention">
    <w:name w:val="Unresolved Mention"/>
    <w:basedOn w:val="DefaultParagraphFont"/>
    <w:uiPriority w:val="99"/>
    <w:semiHidden/>
    <w:unhideWhenUsed/>
    <w:rsid w:val="0079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9442">
      <w:bodyDiv w:val="1"/>
      <w:marLeft w:val="0"/>
      <w:marRight w:val="0"/>
      <w:marTop w:val="0"/>
      <w:marBottom w:val="0"/>
      <w:divBdr>
        <w:top w:val="none" w:sz="0" w:space="0" w:color="auto"/>
        <w:left w:val="none" w:sz="0" w:space="0" w:color="auto"/>
        <w:bottom w:val="none" w:sz="0" w:space="0" w:color="auto"/>
        <w:right w:val="none" w:sz="0" w:space="0" w:color="auto"/>
      </w:divBdr>
    </w:div>
    <w:div w:id="40596907">
      <w:bodyDiv w:val="1"/>
      <w:marLeft w:val="0"/>
      <w:marRight w:val="0"/>
      <w:marTop w:val="0"/>
      <w:marBottom w:val="0"/>
      <w:divBdr>
        <w:top w:val="none" w:sz="0" w:space="0" w:color="auto"/>
        <w:left w:val="none" w:sz="0" w:space="0" w:color="auto"/>
        <w:bottom w:val="none" w:sz="0" w:space="0" w:color="auto"/>
        <w:right w:val="none" w:sz="0" w:space="0" w:color="auto"/>
      </w:divBdr>
    </w:div>
    <w:div w:id="115833290">
      <w:bodyDiv w:val="1"/>
      <w:marLeft w:val="0"/>
      <w:marRight w:val="0"/>
      <w:marTop w:val="0"/>
      <w:marBottom w:val="0"/>
      <w:divBdr>
        <w:top w:val="none" w:sz="0" w:space="0" w:color="auto"/>
        <w:left w:val="none" w:sz="0" w:space="0" w:color="auto"/>
        <w:bottom w:val="none" w:sz="0" w:space="0" w:color="auto"/>
        <w:right w:val="none" w:sz="0" w:space="0" w:color="auto"/>
      </w:divBdr>
    </w:div>
    <w:div w:id="208684303">
      <w:bodyDiv w:val="1"/>
      <w:marLeft w:val="0"/>
      <w:marRight w:val="0"/>
      <w:marTop w:val="0"/>
      <w:marBottom w:val="0"/>
      <w:divBdr>
        <w:top w:val="none" w:sz="0" w:space="0" w:color="auto"/>
        <w:left w:val="none" w:sz="0" w:space="0" w:color="auto"/>
        <w:bottom w:val="none" w:sz="0" w:space="0" w:color="auto"/>
        <w:right w:val="none" w:sz="0" w:space="0" w:color="auto"/>
      </w:divBdr>
    </w:div>
    <w:div w:id="307367116">
      <w:bodyDiv w:val="1"/>
      <w:marLeft w:val="0"/>
      <w:marRight w:val="0"/>
      <w:marTop w:val="0"/>
      <w:marBottom w:val="0"/>
      <w:divBdr>
        <w:top w:val="none" w:sz="0" w:space="0" w:color="auto"/>
        <w:left w:val="none" w:sz="0" w:space="0" w:color="auto"/>
        <w:bottom w:val="none" w:sz="0" w:space="0" w:color="auto"/>
        <w:right w:val="none" w:sz="0" w:space="0" w:color="auto"/>
      </w:divBdr>
    </w:div>
    <w:div w:id="393703956">
      <w:bodyDiv w:val="1"/>
      <w:marLeft w:val="0"/>
      <w:marRight w:val="0"/>
      <w:marTop w:val="0"/>
      <w:marBottom w:val="0"/>
      <w:divBdr>
        <w:top w:val="none" w:sz="0" w:space="0" w:color="auto"/>
        <w:left w:val="none" w:sz="0" w:space="0" w:color="auto"/>
        <w:bottom w:val="none" w:sz="0" w:space="0" w:color="auto"/>
        <w:right w:val="none" w:sz="0" w:space="0" w:color="auto"/>
      </w:divBdr>
    </w:div>
    <w:div w:id="620192324">
      <w:bodyDiv w:val="1"/>
      <w:marLeft w:val="0"/>
      <w:marRight w:val="0"/>
      <w:marTop w:val="0"/>
      <w:marBottom w:val="0"/>
      <w:divBdr>
        <w:top w:val="none" w:sz="0" w:space="0" w:color="auto"/>
        <w:left w:val="none" w:sz="0" w:space="0" w:color="auto"/>
        <w:bottom w:val="none" w:sz="0" w:space="0" w:color="auto"/>
        <w:right w:val="none" w:sz="0" w:space="0" w:color="auto"/>
      </w:divBdr>
    </w:div>
    <w:div w:id="666981061">
      <w:bodyDiv w:val="1"/>
      <w:marLeft w:val="0"/>
      <w:marRight w:val="0"/>
      <w:marTop w:val="0"/>
      <w:marBottom w:val="0"/>
      <w:divBdr>
        <w:top w:val="none" w:sz="0" w:space="0" w:color="auto"/>
        <w:left w:val="none" w:sz="0" w:space="0" w:color="auto"/>
        <w:bottom w:val="none" w:sz="0" w:space="0" w:color="auto"/>
        <w:right w:val="none" w:sz="0" w:space="0" w:color="auto"/>
      </w:divBdr>
    </w:div>
    <w:div w:id="699203808">
      <w:bodyDiv w:val="1"/>
      <w:marLeft w:val="0"/>
      <w:marRight w:val="0"/>
      <w:marTop w:val="0"/>
      <w:marBottom w:val="0"/>
      <w:divBdr>
        <w:top w:val="none" w:sz="0" w:space="0" w:color="auto"/>
        <w:left w:val="none" w:sz="0" w:space="0" w:color="auto"/>
        <w:bottom w:val="none" w:sz="0" w:space="0" w:color="auto"/>
        <w:right w:val="none" w:sz="0" w:space="0" w:color="auto"/>
      </w:divBdr>
    </w:div>
    <w:div w:id="928661779">
      <w:bodyDiv w:val="1"/>
      <w:marLeft w:val="0"/>
      <w:marRight w:val="0"/>
      <w:marTop w:val="0"/>
      <w:marBottom w:val="0"/>
      <w:divBdr>
        <w:top w:val="none" w:sz="0" w:space="0" w:color="auto"/>
        <w:left w:val="none" w:sz="0" w:space="0" w:color="auto"/>
        <w:bottom w:val="none" w:sz="0" w:space="0" w:color="auto"/>
        <w:right w:val="none" w:sz="0" w:space="0" w:color="auto"/>
      </w:divBdr>
    </w:div>
    <w:div w:id="1039084414">
      <w:bodyDiv w:val="1"/>
      <w:marLeft w:val="0"/>
      <w:marRight w:val="0"/>
      <w:marTop w:val="0"/>
      <w:marBottom w:val="0"/>
      <w:divBdr>
        <w:top w:val="none" w:sz="0" w:space="0" w:color="auto"/>
        <w:left w:val="none" w:sz="0" w:space="0" w:color="auto"/>
        <w:bottom w:val="none" w:sz="0" w:space="0" w:color="auto"/>
        <w:right w:val="none" w:sz="0" w:space="0" w:color="auto"/>
      </w:divBdr>
    </w:div>
    <w:div w:id="1860046974">
      <w:bodyDiv w:val="1"/>
      <w:marLeft w:val="0"/>
      <w:marRight w:val="0"/>
      <w:marTop w:val="0"/>
      <w:marBottom w:val="0"/>
      <w:divBdr>
        <w:top w:val="none" w:sz="0" w:space="0" w:color="auto"/>
        <w:left w:val="none" w:sz="0" w:space="0" w:color="auto"/>
        <w:bottom w:val="none" w:sz="0" w:space="0" w:color="auto"/>
        <w:right w:val="none" w:sz="0" w:space="0" w:color="auto"/>
      </w:divBdr>
    </w:div>
    <w:div w:id="2068185480">
      <w:bodyDiv w:val="1"/>
      <w:marLeft w:val="0"/>
      <w:marRight w:val="0"/>
      <w:marTop w:val="0"/>
      <w:marBottom w:val="0"/>
      <w:divBdr>
        <w:top w:val="none" w:sz="0" w:space="0" w:color="auto"/>
        <w:left w:val="none" w:sz="0" w:space="0" w:color="auto"/>
        <w:bottom w:val="none" w:sz="0" w:space="0" w:color="auto"/>
        <w:right w:val="none" w:sz="0" w:space="0" w:color="auto"/>
      </w:divBdr>
    </w:div>
    <w:div w:id="212253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3E9D-BB19-4253-B639-C36E2E7E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Hilton</dc:creator>
  <cp:lastModifiedBy>David Fish</cp:lastModifiedBy>
  <cp:revision>2</cp:revision>
  <dcterms:created xsi:type="dcterms:W3CDTF">2019-05-07T16:07:00Z</dcterms:created>
  <dcterms:modified xsi:type="dcterms:W3CDTF">2019-05-07T16:07:00Z</dcterms:modified>
</cp:coreProperties>
</file>